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37C8FD05" w:rsidR="006016F0" w:rsidRPr="001572AF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1572AF">
        <w:rPr>
          <w:rFonts w:ascii="Arial" w:hAnsi="Arial" w:cs="Arial"/>
        </w:rPr>
        <w:t>3GPP TSG-RAN WG2 #1</w:t>
      </w:r>
      <w:r w:rsidR="000D296F" w:rsidRPr="001572AF">
        <w:rPr>
          <w:rFonts w:ascii="Arial" w:eastAsiaTheme="minorEastAsia" w:hAnsi="Arial" w:cs="Arial"/>
        </w:rPr>
        <w:t>1</w:t>
      </w:r>
      <w:r w:rsidR="0051337F" w:rsidRPr="001572AF">
        <w:rPr>
          <w:rFonts w:ascii="Arial" w:eastAsiaTheme="minorEastAsia" w:hAnsi="Arial" w:cs="Arial"/>
        </w:rPr>
        <w:t>9</w:t>
      </w:r>
      <w:r w:rsidR="006016F0" w:rsidRPr="001572AF">
        <w:rPr>
          <w:rFonts w:ascii="Arial" w:hAnsi="Arial" w:cs="Arial"/>
        </w:rPr>
        <w:t>-e</w:t>
      </w:r>
      <w:r w:rsidR="00B8141F" w:rsidRPr="001572AF">
        <w:rPr>
          <w:rFonts w:ascii="Arial" w:hAnsi="Arial" w:cs="Arial"/>
        </w:rPr>
        <w:t xml:space="preserve"> </w:t>
      </w:r>
      <w:r w:rsidR="006016F0" w:rsidRPr="001572AF">
        <w:rPr>
          <w:rFonts w:ascii="Arial" w:hAnsi="Arial" w:cs="Arial"/>
        </w:rPr>
        <w:tab/>
      </w:r>
      <w:r w:rsidR="00BD2134" w:rsidRPr="00BD2134">
        <w:rPr>
          <w:rFonts w:ascii="Arial" w:hAnsi="Arial" w:cs="Arial"/>
        </w:rPr>
        <w:t>R2-2207295</w:t>
      </w:r>
    </w:p>
    <w:p w14:paraId="0798F09F" w14:textId="2D6EF564" w:rsidR="006016F0" w:rsidRPr="001572AF" w:rsidRDefault="00863649" w:rsidP="006016F0">
      <w:pPr>
        <w:pStyle w:val="3GPPHeader"/>
        <w:rPr>
          <w:rFonts w:ascii="Arial" w:hAnsi="Arial" w:cs="Arial"/>
        </w:rPr>
      </w:pPr>
      <w:r w:rsidRPr="001572AF">
        <w:rPr>
          <w:rFonts w:ascii="Arial" w:hAnsi="Arial" w:cs="Arial"/>
        </w:rPr>
        <w:t xml:space="preserve">Electronic meeting, </w:t>
      </w:r>
      <w:r w:rsidR="0051337F" w:rsidRPr="001572AF">
        <w:rPr>
          <w:rFonts w:ascii="Arial" w:eastAsiaTheme="minorEastAsia" w:hAnsi="Arial" w:cs="Arial"/>
        </w:rPr>
        <w:t>17</w:t>
      </w:r>
      <w:r w:rsidR="000D296F" w:rsidRPr="001572AF">
        <w:rPr>
          <w:rFonts w:ascii="Arial" w:hAnsi="Arial" w:cs="Arial"/>
          <w:vertAlign w:val="superscript"/>
        </w:rPr>
        <w:t>th</w:t>
      </w:r>
      <w:r w:rsidR="006016F0" w:rsidRPr="001572AF">
        <w:rPr>
          <w:rFonts w:ascii="Arial" w:hAnsi="Arial" w:cs="Arial"/>
        </w:rPr>
        <w:t xml:space="preserve"> –</w:t>
      </w:r>
      <w:r w:rsidR="000D296F" w:rsidRPr="001572AF">
        <w:rPr>
          <w:rFonts w:ascii="Arial" w:hAnsi="Arial" w:cs="Arial"/>
        </w:rPr>
        <w:t>2</w:t>
      </w:r>
      <w:r w:rsidR="0051337F" w:rsidRPr="001572AF">
        <w:rPr>
          <w:rFonts w:ascii="Arial" w:eastAsiaTheme="minorEastAsia" w:hAnsi="Arial" w:cs="Arial"/>
        </w:rPr>
        <w:t>6</w:t>
      </w:r>
      <w:r w:rsidR="006016F0" w:rsidRPr="001572AF">
        <w:rPr>
          <w:rFonts w:ascii="Arial" w:hAnsi="Arial" w:cs="Arial"/>
          <w:vertAlign w:val="superscript"/>
        </w:rPr>
        <w:t>th</w:t>
      </w:r>
      <w:r w:rsidR="006016F0" w:rsidRPr="001572AF">
        <w:rPr>
          <w:rFonts w:ascii="Arial" w:hAnsi="Arial" w:cs="Arial"/>
        </w:rPr>
        <w:t xml:space="preserve"> </w:t>
      </w:r>
      <w:r w:rsidR="0051337F" w:rsidRPr="001572AF">
        <w:rPr>
          <w:rFonts w:ascii="Arial" w:eastAsiaTheme="minorEastAsia" w:hAnsi="Arial" w:cs="Arial"/>
        </w:rPr>
        <w:t>August</w:t>
      </w:r>
      <w:r w:rsidR="000D296F" w:rsidRPr="001572AF">
        <w:rPr>
          <w:rFonts w:ascii="Arial" w:hAnsi="Arial" w:cs="Arial"/>
        </w:rPr>
        <w:t xml:space="preserve"> 2022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4B5B6B3D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464377" w:rsidRPr="001572AF">
        <w:rPr>
          <w:rFonts w:ascii="Arial" w:hAnsi="Arial" w:cs="Arial" w:hint="eastAsia"/>
          <w:sz w:val="22"/>
          <w:szCs w:val="22"/>
        </w:rPr>
        <w:t>8.</w:t>
      </w:r>
      <w:r w:rsidR="00BE57AF">
        <w:rPr>
          <w:rFonts w:ascii="Arial" w:hAnsi="Arial" w:cs="Arial"/>
          <w:sz w:val="22"/>
          <w:szCs w:val="22"/>
        </w:rPr>
        <w:t>5</w:t>
      </w:r>
      <w:r w:rsidR="00464377" w:rsidRPr="001572AF">
        <w:rPr>
          <w:rFonts w:ascii="Arial" w:hAnsi="Arial" w:cs="Arial" w:hint="eastAsia"/>
          <w:sz w:val="22"/>
          <w:szCs w:val="22"/>
        </w:rPr>
        <w:t>.</w:t>
      </w:r>
      <w:r w:rsidR="00122FFC">
        <w:rPr>
          <w:rFonts w:ascii="Arial" w:hAnsi="Arial" w:cs="Arial"/>
          <w:sz w:val="22"/>
          <w:szCs w:val="22"/>
        </w:rPr>
        <w:t>4</w:t>
      </w:r>
      <w:r w:rsidR="00464377" w:rsidRPr="001572AF">
        <w:rPr>
          <w:rFonts w:ascii="Arial" w:hAnsi="Arial" w:cs="Arial" w:hint="eastAsia"/>
          <w:sz w:val="22"/>
          <w:szCs w:val="22"/>
        </w:rPr>
        <w:t xml:space="preserve"> General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4B9C06B9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122FFC" w:rsidRPr="00122FFC">
        <w:rPr>
          <w:rFonts w:ascii="Arial" w:hAnsi="Arial" w:cs="Arial"/>
          <w:sz w:val="22"/>
          <w:szCs w:val="22"/>
        </w:rPr>
        <w:t>XR-specific capacity improvements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3515840E" w14:textId="55F6DB64" w:rsidR="00F35737" w:rsidRPr="001572AF" w:rsidRDefault="0051337F" w:rsidP="009935C6">
      <w:pPr>
        <w:rPr>
          <w:rFonts w:ascii="Arial" w:eastAsia="Batang" w:hAnsi="Arial" w:cs="Arial"/>
          <w:sz w:val="20"/>
          <w:szCs w:val="20"/>
        </w:rPr>
      </w:pPr>
      <w:r w:rsidRPr="001572AF">
        <w:rPr>
          <w:rFonts w:ascii="Arial" w:eastAsiaTheme="minorEastAsia" w:hAnsi="Arial" w:cs="Arial"/>
          <w:sz w:val="20"/>
          <w:szCs w:val="20"/>
        </w:rPr>
        <w:t xml:space="preserve">A new </w:t>
      </w:r>
      <w:r w:rsidR="00AB70EA" w:rsidRPr="001572AF">
        <w:rPr>
          <w:rFonts w:ascii="Arial" w:eastAsiaTheme="minorEastAsia" w:hAnsi="Arial" w:cs="Arial"/>
          <w:sz w:val="20"/>
          <w:szCs w:val="20"/>
        </w:rPr>
        <w:t xml:space="preserve">Rel-18 </w:t>
      </w:r>
      <w:r w:rsidR="00E24095" w:rsidRPr="001572AF">
        <w:rPr>
          <w:rFonts w:ascii="Arial" w:eastAsiaTheme="minorEastAsia" w:hAnsi="Arial" w:cs="Arial"/>
          <w:sz w:val="20"/>
          <w:szCs w:val="20"/>
        </w:rPr>
        <w:t xml:space="preserve">study on </w:t>
      </w:r>
      <w:r w:rsidR="00C36580" w:rsidRPr="00C36580">
        <w:rPr>
          <w:rFonts w:ascii="Arial" w:eastAsiaTheme="minorEastAsia" w:hAnsi="Arial" w:cs="Arial"/>
          <w:sz w:val="20"/>
          <w:szCs w:val="20"/>
        </w:rPr>
        <w:t>XR Enhancements for NR</w:t>
      </w:r>
      <w:r w:rsidR="00E24095" w:rsidRPr="001572AF">
        <w:rPr>
          <w:rFonts w:ascii="Arial" w:eastAsiaTheme="minorEastAsia" w:hAnsi="Arial" w:cs="Arial"/>
          <w:sz w:val="20"/>
          <w:szCs w:val="20"/>
        </w:rPr>
        <w:t xml:space="preserve"> </w:t>
      </w:r>
      <w:r w:rsidR="00AB70EA" w:rsidRPr="001572AF">
        <w:rPr>
          <w:rFonts w:ascii="Arial" w:eastAsia="Batang" w:hAnsi="Arial" w:cs="Arial"/>
          <w:sz w:val="20"/>
          <w:szCs w:val="20"/>
        </w:rPr>
        <w:t>was agreed at RAN#94e meeting</w:t>
      </w:r>
      <w:r w:rsidR="00AE2ED5">
        <w:rPr>
          <w:rFonts w:ascii="Arial" w:eastAsia="Batang" w:hAnsi="Arial" w:cs="Arial"/>
          <w:sz w:val="20"/>
          <w:szCs w:val="20"/>
        </w:rPr>
        <w:t xml:space="preserve"> [1]</w:t>
      </w:r>
      <w:r w:rsidR="00AB70EA" w:rsidRPr="001572AF">
        <w:rPr>
          <w:rFonts w:ascii="Arial" w:eastAsia="Batang" w:hAnsi="Arial" w:cs="Arial"/>
          <w:sz w:val="20"/>
          <w:szCs w:val="20"/>
        </w:rPr>
        <w:t>.</w:t>
      </w:r>
      <w:r w:rsidR="00C36580">
        <w:rPr>
          <w:rFonts w:ascii="Arial" w:eastAsia="Batang" w:hAnsi="Arial" w:cs="Arial"/>
          <w:sz w:val="20"/>
          <w:szCs w:val="20"/>
        </w:rPr>
        <w:t xml:space="preserve"> One of the o</w:t>
      </w:r>
      <w:r w:rsidR="00AB70EA" w:rsidRPr="001572AF">
        <w:rPr>
          <w:rFonts w:ascii="Arial" w:eastAsia="Batang" w:hAnsi="Arial" w:cs="Arial"/>
          <w:sz w:val="20"/>
          <w:szCs w:val="20"/>
        </w:rPr>
        <w:t>bjectives</w:t>
      </w:r>
      <w:r w:rsidR="00C36580">
        <w:rPr>
          <w:rFonts w:ascii="Arial" w:eastAsia="Batang" w:hAnsi="Arial" w:cs="Arial"/>
          <w:sz w:val="20"/>
          <w:szCs w:val="20"/>
        </w:rPr>
        <w:t xml:space="preserve"> is </w:t>
      </w:r>
      <w:r w:rsidR="00C36580" w:rsidRPr="00C36580">
        <w:rPr>
          <w:rFonts w:ascii="Arial" w:eastAsia="Batang" w:hAnsi="Arial" w:cs="Arial"/>
          <w:sz w:val="20"/>
          <w:szCs w:val="20"/>
        </w:rPr>
        <w:t xml:space="preserve">XR-specific </w:t>
      </w:r>
      <w:r w:rsidR="00122FFC">
        <w:rPr>
          <w:rFonts w:ascii="Arial" w:eastAsia="Batang" w:hAnsi="Arial" w:cs="Arial"/>
          <w:sz w:val="20"/>
          <w:szCs w:val="20"/>
        </w:rPr>
        <w:t>capacity improvement</w:t>
      </w:r>
      <w:r w:rsidR="00C36580">
        <w:rPr>
          <w:rFonts w:ascii="Arial" w:eastAsia="Batang" w:hAnsi="Arial" w:cs="Arial"/>
          <w:sz w:val="20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6580" w:rsidRPr="001572AF" w14:paraId="48EECAA0" w14:textId="77777777" w:rsidTr="009935C6">
        <w:tc>
          <w:tcPr>
            <w:tcW w:w="9629" w:type="dxa"/>
          </w:tcPr>
          <w:p w14:paraId="7B21B4E3" w14:textId="77777777" w:rsidR="00122FFC" w:rsidRPr="00A474AF" w:rsidRDefault="00122FFC" w:rsidP="00122FFC">
            <w:r w:rsidRPr="00A474AF">
              <w:t xml:space="preserve">Objectives on </w:t>
            </w:r>
            <w:bookmarkStart w:id="2" w:name="_Hlk109644489"/>
            <w:r w:rsidRPr="00A474AF">
              <w:t xml:space="preserve">XR-specific capacity improvements </w:t>
            </w:r>
            <w:bookmarkEnd w:id="2"/>
            <w:r w:rsidRPr="00A474AF">
              <w:t>(RAN1, RAN2):</w:t>
            </w:r>
          </w:p>
          <w:p w14:paraId="57256675" w14:textId="77777777" w:rsidR="00122FFC" w:rsidRPr="00A474AF" w:rsidRDefault="00122FFC" w:rsidP="00122FF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474AF">
              <w:t xml:space="preserve">Study mechanisms that provide more efficient resource allocation and scheduling for XR service characteristics (periodicity, multiple flows, jitter, latency, reliability, </w:t>
            </w:r>
            <w:proofErr w:type="spellStart"/>
            <w:r w:rsidRPr="00A474AF">
              <w:t>etc</w:t>
            </w:r>
            <w:proofErr w:type="spellEnd"/>
            <w:r w:rsidRPr="00A474AF">
              <w:t>…). Focus is on the following mechanisms:</w:t>
            </w:r>
          </w:p>
          <w:p w14:paraId="50D86DA5" w14:textId="77777777" w:rsidR="00122FFC" w:rsidRPr="00A474AF" w:rsidRDefault="00122FFC" w:rsidP="00122FF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474AF">
              <w:t xml:space="preserve">SPS and CG </w:t>
            </w:r>
            <w:proofErr w:type="gramStart"/>
            <w:r w:rsidRPr="00A474AF">
              <w:t>enhancements;</w:t>
            </w:r>
            <w:proofErr w:type="gramEnd"/>
          </w:p>
          <w:p w14:paraId="568BB6C0" w14:textId="14614D9D" w:rsidR="009935C6" w:rsidRPr="00122FFC" w:rsidRDefault="00122FFC" w:rsidP="00122FF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</w:p>
        </w:tc>
      </w:tr>
    </w:tbl>
    <w:p w14:paraId="61FB90A5" w14:textId="77777777" w:rsidR="009935C6" w:rsidRPr="001572AF" w:rsidRDefault="009935C6" w:rsidP="009935C6">
      <w:pPr>
        <w:rPr>
          <w:rFonts w:ascii="Arial" w:eastAsiaTheme="minorEastAsia" w:hAnsi="Arial" w:cs="Arial"/>
        </w:rPr>
      </w:pPr>
    </w:p>
    <w:p w14:paraId="0950B275" w14:textId="40F03952" w:rsidR="00E43983" w:rsidRPr="001572AF" w:rsidRDefault="00E43983" w:rsidP="009935C6">
      <w:pPr>
        <w:rPr>
          <w:rFonts w:ascii="Arial" w:eastAsiaTheme="minorEastAsia" w:hAnsi="Arial" w:cs="Arial"/>
          <w:sz w:val="20"/>
          <w:szCs w:val="20"/>
        </w:rPr>
      </w:pPr>
      <w:r w:rsidRPr="001572AF">
        <w:rPr>
          <w:rFonts w:ascii="Arial" w:eastAsiaTheme="minorEastAsia" w:hAnsi="Arial" w:cs="Arial"/>
          <w:sz w:val="20"/>
          <w:szCs w:val="20"/>
        </w:rPr>
        <w:t>This contribution provid</w:t>
      </w:r>
      <w:r w:rsidR="00464377" w:rsidRPr="001572AF">
        <w:rPr>
          <w:rFonts w:ascii="Arial" w:eastAsiaTheme="minorEastAsia" w:hAnsi="Arial" w:cs="Arial"/>
          <w:sz w:val="20"/>
          <w:szCs w:val="20"/>
        </w:rPr>
        <w:t>es</w:t>
      </w:r>
      <w:r w:rsidRPr="001572AF">
        <w:rPr>
          <w:rFonts w:ascii="Arial" w:eastAsiaTheme="minorEastAsia" w:hAnsi="Arial" w:cs="Arial"/>
          <w:sz w:val="20"/>
          <w:szCs w:val="20"/>
        </w:rPr>
        <w:t xml:space="preserve"> our initial consideration on </w:t>
      </w:r>
      <w:r w:rsidR="009935C6" w:rsidRPr="001572AF">
        <w:rPr>
          <w:rFonts w:ascii="Arial" w:eastAsiaTheme="minorEastAsia" w:hAnsi="Arial" w:cs="Arial"/>
          <w:sz w:val="20"/>
          <w:szCs w:val="20"/>
        </w:rPr>
        <w:t xml:space="preserve">the </w:t>
      </w:r>
      <w:r w:rsidR="00122FFC" w:rsidRPr="00122FFC">
        <w:rPr>
          <w:rFonts w:ascii="Arial" w:eastAsiaTheme="minorEastAsia" w:hAnsi="Arial" w:cs="Arial"/>
          <w:sz w:val="20"/>
          <w:szCs w:val="20"/>
        </w:rPr>
        <w:t xml:space="preserve">XR-specific capacity improvements </w:t>
      </w:r>
      <w:r w:rsidR="00C36580">
        <w:rPr>
          <w:rFonts w:ascii="Arial" w:eastAsiaTheme="minorEastAsia" w:hAnsi="Arial" w:cs="Arial"/>
          <w:sz w:val="20"/>
          <w:szCs w:val="20"/>
        </w:rPr>
        <w:t>aspect</w:t>
      </w:r>
      <w:r w:rsidR="009935C6" w:rsidRPr="001572AF">
        <w:rPr>
          <w:rFonts w:ascii="Arial" w:eastAsiaTheme="minorEastAsia" w:hAnsi="Arial" w:cs="Arial"/>
          <w:sz w:val="20"/>
          <w:szCs w:val="20"/>
        </w:rPr>
        <w:t xml:space="preserve"> from RAN2 point of view</w:t>
      </w:r>
      <w:r w:rsidR="00C36580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D40BA47" w14:textId="47052C30" w:rsidR="000D01C7" w:rsidRPr="001572AF" w:rsidRDefault="000D01C7" w:rsidP="00E67B44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4496968F" w14:textId="6EFB5333" w:rsidR="004D3EE9" w:rsidRDefault="00C43409" w:rsidP="00C43409">
      <w:pPr>
        <w:pStyle w:val="Heading2"/>
      </w:pPr>
      <w:r>
        <w:t xml:space="preserve">SPS and CG enhancements </w:t>
      </w:r>
    </w:p>
    <w:p w14:paraId="7A7742F0" w14:textId="77777777" w:rsidR="00E21085" w:rsidRDefault="00E21085" w:rsidP="00C43409">
      <w:pPr>
        <w:rPr>
          <w:rFonts w:ascii="Arial" w:eastAsiaTheme="minorEastAsia" w:hAnsi="Arial" w:cs="Arial"/>
          <w:sz w:val="20"/>
          <w:szCs w:val="20"/>
        </w:rPr>
      </w:pPr>
    </w:p>
    <w:p w14:paraId="0CD5586B" w14:textId="77777777" w:rsidR="00E21085" w:rsidRDefault="00E21085" w:rsidP="00E21085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14"/>
        </w:rPr>
        <w:t xml:space="preserve">For evaluating XR (Extended Reality) for NR, TR38.838 [2] provided DL and UL traffic models of VR, CG and AR application. Generic DL traffic models defined in [2] are categorized to single stream and multiple streams whereas generic UL traffic model is </w:t>
      </w:r>
      <w:r w:rsidRPr="00C82235">
        <w:rPr>
          <w:rFonts w:ascii="Arial" w:hAnsi="Arial" w:cs="Arial"/>
          <w:sz w:val="20"/>
          <w:szCs w:val="20"/>
        </w:rPr>
        <w:t>UL pose/control stream traffic model</w:t>
      </w:r>
      <w:r>
        <w:rPr>
          <w:rFonts w:ascii="Arial" w:eastAsiaTheme="minorEastAsia" w:hAnsi="Arial" w:cs="Arial"/>
          <w:sz w:val="20"/>
          <w:szCs w:val="20"/>
        </w:rPr>
        <w:t>.</w:t>
      </w:r>
    </w:p>
    <w:p w14:paraId="6FADC607" w14:textId="77777777" w:rsidR="00E21085" w:rsidRDefault="00E21085" w:rsidP="00E21085">
      <w:pPr>
        <w:rPr>
          <w:rFonts w:ascii="Arial" w:eastAsiaTheme="minorEastAsia" w:hAnsi="Arial" w:cs="Arial"/>
          <w:sz w:val="20"/>
          <w:szCs w:val="14"/>
        </w:rPr>
      </w:pPr>
    </w:p>
    <w:p w14:paraId="7892ED7B" w14:textId="77777777" w:rsidR="00E21085" w:rsidRPr="001E67AF" w:rsidRDefault="00E21085" w:rsidP="00E21085">
      <w:pPr>
        <w:rPr>
          <w:rFonts w:ascii="Arial" w:eastAsiaTheme="minorEastAsia" w:hAnsi="Arial" w:cs="Arial"/>
          <w:b/>
          <w:bCs/>
          <w:sz w:val="20"/>
          <w:szCs w:val="14"/>
          <w:u w:val="single"/>
        </w:rPr>
      </w:pPr>
      <w:r w:rsidRPr="001E67AF">
        <w:rPr>
          <w:rFonts w:ascii="Arial" w:eastAsiaTheme="minorEastAsia" w:hAnsi="Arial" w:cs="Arial"/>
          <w:b/>
          <w:bCs/>
          <w:sz w:val="20"/>
          <w:szCs w:val="14"/>
          <w:u w:val="single"/>
        </w:rPr>
        <w:t xml:space="preserve">Single stream DL traffic model </w:t>
      </w:r>
    </w:p>
    <w:p w14:paraId="37AD7A1A" w14:textId="77777777" w:rsidR="00E21085" w:rsidRPr="008C3AB0" w:rsidRDefault="00E21085" w:rsidP="00E21085">
      <w:r w:rsidRPr="00C82235">
        <w:rPr>
          <w:rFonts w:ascii="Arial" w:hAnsi="Arial" w:cs="Arial"/>
          <w:sz w:val="20"/>
          <w:szCs w:val="20"/>
        </w:rPr>
        <w:t xml:space="preserve">In this model, the XR DL traffic is modelled as a sequence of video frames arriving at </w:t>
      </w:r>
      <w:proofErr w:type="spellStart"/>
      <w:r w:rsidRPr="00C82235">
        <w:rPr>
          <w:rFonts w:ascii="Arial" w:hAnsi="Arial" w:cs="Arial"/>
          <w:sz w:val="20"/>
          <w:szCs w:val="20"/>
        </w:rPr>
        <w:t>gNB</w:t>
      </w:r>
      <w:proofErr w:type="spellEnd"/>
      <w:r w:rsidRPr="00C82235">
        <w:rPr>
          <w:rFonts w:ascii="Arial" w:hAnsi="Arial" w:cs="Arial"/>
          <w:sz w:val="20"/>
          <w:szCs w:val="20"/>
        </w:rPr>
        <w:t xml:space="preserve"> according to the considered video frame rates and random jitter. </w:t>
      </w:r>
      <w:r w:rsidRPr="00981797">
        <w:rPr>
          <w:rFonts w:ascii="Arial" w:hAnsi="Arial" w:cs="Arial"/>
          <w:sz w:val="20"/>
          <w:szCs w:val="20"/>
        </w:rPr>
        <w:t>The size of each frame is also random according to a certain distribution.</w:t>
      </w:r>
      <w:r>
        <w:rPr>
          <w:rFonts w:ascii="Arial" w:hAnsi="Arial" w:cs="Arial"/>
          <w:sz w:val="20"/>
          <w:szCs w:val="20"/>
        </w:rPr>
        <w:t xml:space="preserve"> </w:t>
      </w:r>
      <w:r w:rsidRPr="00981797">
        <w:rPr>
          <w:rFonts w:ascii="Arial" w:hAnsi="Arial" w:cs="Arial"/>
          <w:sz w:val="20"/>
          <w:szCs w:val="20"/>
        </w:rPr>
        <w:t xml:space="preserve">According to [2], key parameters </w:t>
      </w:r>
      <w:r>
        <w:rPr>
          <w:rFonts w:ascii="Arial" w:hAnsi="Arial" w:cs="Arial"/>
          <w:sz w:val="20"/>
          <w:szCs w:val="20"/>
        </w:rPr>
        <w:t>of</w:t>
      </w:r>
      <w:r w:rsidRPr="00981797">
        <w:rPr>
          <w:rFonts w:ascii="Arial" w:hAnsi="Arial" w:cs="Arial"/>
          <w:sz w:val="20"/>
          <w:szCs w:val="20"/>
        </w:rPr>
        <w:t xml:space="preserve"> this traffic model are packet size, packet arrival, </w:t>
      </w:r>
      <w:r>
        <w:rPr>
          <w:rFonts w:ascii="Arial" w:hAnsi="Arial" w:cs="Arial"/>
          <w:sz w:val="20"/>
          <w:szCs w:val="20"/>
        </w:rPr>
        <w:t>p</w:t>
      </w:r>
      <w:r w:rsidRPr="00981797">
        <w:rPr>
          <w:rFonts w:ascii="Arial" w:eastAsia="DengXian" w:hAnsi="Arial" w:cs="Arial"/>
          <w:sz w:val="20"/>
          <w:szCs w:val="20"/>
        </w:rPr>
        <w:t xml:space="preserve">acket delay budget, </w:t>
      </w:r>
      <w:r>
        <w:rPr>
          <w:rFonts w:ascii="Arial" w:eastAsia="DengXian" w:hAnsi="Arial" w:cs="Arial"/>
          <w:sz w:val="20"/>
          <w:szCs w:val="20"/>
        </w:rPr>
        <w:t>p</w:t>
      </w:r>
      <w:r w:rsidRPr="00981797">
        <w:rPr>
          <w:rFonts w:ascii="Arial" w:eastAsia="DengXian" w:hAnsi="Arial" w:cs="Arial"/>
          <w:sz w:val="20"/>
          <w:szCs w:val="20"/>
        </w:rPr>
        <w:t xml:space="preserve">acket success rate requirement and </w:t>
      </w:r>
      <w:r w:rsidRPr="00981797">
        <w:rPr>
          <w:rFonts w:ascii="Arial" w:hAnsi="Arial" w:cs="Arial"/>
          <w:sz w:val="20"/>
          <w:szCs w:val="20"/>
        </w:rPr>
        <w:t>dual-eye buffer</w:t>
      </w:r>
      <w:r>
        <w:rPr>
          <w:rFonts w:ascii="Arial" w:eastAsia="DengXian" w:hAnsi="Arial" w:cs="Arial"/>
          <w:sz w:val="20"/>
          <w:szCs w:val="20"/>
        </w:rPr>
        <w:t xml:space="preserve"> (it is an </w:t>
      </w:r>
      <w:r w:rsidRPr="00981797">
        <w:rPr>
          <w:rFonts w:ascii="Arial" w:hAnsi="Arial" w:cs="Arial"/>
          <w:sz w:val="20"/>
          <w:szCs w:val="20"/>
        </w:rPr>
        <w:t>optional modification of packet size and frame rates for separate packet arrival for dual-eye buffer</w:t>
      </w:r>
      <w:r>
        <w:rPr>
          <w:rFonts w:ascii="Arial" w:hAnsi="Arial" w:cs="Arial"/>
          <w:sz w:val="20"/>
          <w:szCs w:val="20"/>
        </w:rPr>
        <w:t>)</w:t>
      </w:r>
      <w:r w:rsidRPr="0098179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531F903" w14:textId="77777777" w:rsidR="00E21085" w:rsidRDefault="00E21085" w:rsidP="00E21085">
      <w:pPr>
        <w:rPr>
          <w:rFonts w:ascii="Arial" w:eastAsiaTheme="minorEastAsia" w:hAnsi="Arial" w:cs="Arial"/>
          <w:color w:val="000000"/>
          <w:sz w:val="20"/>
          <w:szCs w:val="20"/>
          <w:lang w:bidi="ar"/>
        </w:rPr>
      </w:pPr>
      <w:r w:rsidRPr="00FD264A">
        <w:rPr>
          <w:rFonts w:ascii="Arial" w:hAnsi="Arial" w:cs="Arial"/>
          <w:sz w:val="20"/>
          <w:szCs w:val="20"/>
        </w:rPr>
        <w:t>As analyzed b</w:t>
      </w:r>
      <w:r w:rsidRPr="00FD264A">
        <w:rPr>
          <w:rFonts w:ascii="Arial" w:hAnsi="Arial" w:cs="Arial" w:hint="eastAsia"/>
          <w:sz w:val="20"/>
          <w:szCs w:val="20"/>
        </w:rPr>
        <w:t>y many c</w:t>
      </w:r>
      <w:r w:rsidRPr="00FD264A">
        <w:rPr>
          <w:rFonts w:ascii="Arial" w:hAnsi="Arial" w:cs="Arial"/>
          <w:sz w:val="20"/>
          <w:szCs w:val="20"/>
        </w:rPr>
        <w:t xml:space="preserve">ompanies during the study item description discussion, variable packet arrival which mainly depends on non-integer </w:t>
      </w:r>
      <w:r w:rsidRPr="00FD264A">
        <w:rPr>
          <w:rFonts w:ascii="Arial" w:eastAsiaTheme="minorEastAsia" w:hAnsi="Arial" w:cs="Arial"/>
          <w:color w:val="000000"/>
          <w:sz w:val="20"/>
          <w:szCs w:val="20"/>
          <w:lang w:bidi="ar"/>
        </w:rPr>
        <w:t>periodicity</w:t>
      </w:r>
      <w:r w:rsidRPr="00FD264A">
        <w:rPr>
          <w:rFonts w:ascii="Arial" w:eastAsiaTheme="minorEastAsia" w:hAnsi="Arial" w:cs="Arial" w:hint="eastAsia"/>
          <w:color w:val="000000"/>
          <w:sz w:val="20"/>
          <w:szCs w:val="20"/>
          <w:lang w:bidi="ar"/>
        </w:rPr>
        <w:t xml:space="preserve"> </w:t>
      </w:r>
      <w:r w:rsidRPr="00FD264A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(derived from </w:t>
      </w:r>
      <w:r w:rsidRPr="00FD264A">
        <w:rPr>
          <w:rFonts w:ascii="Arial" w:hAnsi="Arial" w:cs="Arial"/>
          <w:sz w:val="20"/>
          <w:szCs w:val="20"/>
        </w:rPr>
        <w:t>frame generation rate, e.g., 60fps</w:t>
      </w:r>
      <w:r w:rsidRPr="00FD264A">
        <w:rPr>
          <w:rFonts w:ascii="Arial" w:hAnsi="Arial" w:cs="Arial" w:hint="eastAsia"/>
          <w:sz w:val="20"/>
          <w:szCs w:val="20"/>
        </w:rPr>
        <w:t>) a</w:t>
      </w:r>
      <w:r w:rsidRPr="00FD264A">
        <w:rPr>
          <w:rFonts w:ascii="Arial" w:hAnsi="Arial" w:cs="Arial"/>
          <w:sz w:val="20"/>
          <w:szCs w:val="20"/>
        </w:rPr>
        <w:t>nd variable/</w:t>
      </w:r>
      <w:r w:rsidRPr="00FD264A">
        <w:rPr>
          <w:rFonts w:ascii="Arial" w:eastAsiaTheme="minorEastAsia" w:hAnsi="Arial" w:cs="Arial"/>
          <w:color w:val="000000"/>
          <w:sz w:val="20"/>
          <w:szCs w:val="20"/>
          <w:lang w:eastAsia="ko-KR" w:bidi="ar"/>
        </w:rPr>
        <w:t xml:space="preserve"> unpredictable jitter</w:t>
      </w:r>
      <w:r>
        <w:rPr>
          <w:rFonts w:ascii="Arial" w:eastAsiaTheme="minorEastAsia" w:hAnsi="Arial" w:cs="Arial"/>
          <w:color w:val="000000"/>
          <w:sz w:val="20"/>
          <w:szCs w:val="20"/>
          <w:lang w:eastAsia="ko-KR" w:bidi="ar"/>
        </w:rPr>
        <w:t xml:space="preserve"> (</w:t>
      </w:r>
      <w:r w:rsidRPr="00FD264A">
        <w:rPr>
          <w:rFonts w:ascii="Arial" w:eastAsiaTheme="minorEastAsia" w:hAnsi="Arial" w:cs="Arial"/>
          <w:color w:val="000000"/>
          <w:sz w:val="20"/>
          <w:szCs w:val="20"/>
          <w:lang w:bidi="ar"/>
        </w:rPr>
        <w:t>due to the different delays caused by network transportation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), may not be properly </w:t>
      </w:r>
      <w:r w:rsidRPr="00184EA2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supported by current SPS-config periodicity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and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periodicityExt</w:t>
      </w:r>
      <w:proofErr w:type="spellEnd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 fields </w:t>
      </w:r>
      <w:r w:rsidRPr="00F41681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(i.e., </w:t>
      </w:r>
      <w:r w:rsidRPr="00ED1114">
        <w:rPr>
          <w:rFonts w:ascii="Arial" w:eastAsiaTheme="minorEastAsia" w:hAnsi="Arial" w:cs="Arial"/>
          <w:color w:val="000000"/>
          <w:sz w:val="20"/>
          <w:szCs w:val="20"/>
          <w:lang w:bidi="ar"/>
        </w:rPr>
        <w:t>integ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ral</w:t>
      </w:r>
      <w:r w:rsidRPr="00ED1114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 multiple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of slot duration with the maximum value of 640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ms</w:t>
      </w:r>
      <w:proofErr w:type="spellEnd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)</w:t>
      </w:r>
      <w:r w:rsidRPr="00F41681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.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No other impacts on the resource allocation and scheduling are foreseen at this moment. </w:t>
      </w:r>
    </w:p>
    <w:p w14:paraId="392A9918" w14:textId="77777777" w:rsidR="00E21085" w:rsidRDefault="00E21085" w:rsidP="00E21085">
      <w:pPr>
        <w:rPr>
          <w:rFonts w:ascii="Arial" w:eastAsiaTheme="minorEastAsia" w:hAnsi="Arial" w:cs="Arial"/>
          <w:color w:val="000000"/>
          <w:sz w:val="20"/>
          <w:szCs w:val="20"/>
          <w:lang w:bidi="ar"/>
        </w:rPr>
      </w:pPr>
    </w:p>
    <w:p w14:paraId="323FFF9E" w14:textId="08009E10" w:rsidR="00E21085" w:rsidRPr="009A0486" w:rsidRDefault="00AE2ED5" w:rsidP="00BD08B1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2"/>
          <w:szCs w:val="22"/>
          <w:lang w:bidi="ar"/>
        </w:rPr>
      </w:pPr>
      <w:r>
        <w:rPr>
          <w:rFonts w:ascii="Arial" w:eastAsiaTheme="minorEastAsia" w:hAnsi="Arial" w:cs="Arial"/>
          <w:sz w:val="22"/>
          <w:szCs w:val="22"/>
          <w:lang w:val="en-GB" w:eastAsia="ja-JP" w:bidi="ar"/>
        </w:rPr>
        <w:t xml:space="preserve">Observation1: </w:t>
      </w:r>
      <w:r w:rsidR="00E21085" w:rsidRPr="009A0486">
        <w:rPr>
          <w:rFonts w:ascii="Arial" w:eastAsiaTheme="minorEastAsia" w:hAnsi="Arial" w:cs="Arial"/>
          <w:sz w:val="22"/>
          <w:szCs w:val="22"/>
          <w:lang w:eastAsia="ja-JP" w:bidi="ar"/>
        </w:rPr>
        <w:t xml:space="preserve">Variable packet arrival which mainly depends on non-integer periodicity and </w:t>
      </w:r>
      <w:r w:rsidR="00E21085" w:rsidRPr="009A0486">
        <w:rPr>
          <w:rFonts w:ascii="Arial" w:hAnsi="Arial" w:cs="Arial"/>
          <w:sz w:val="22"/>
          <w:szCs w:val="22"/>
        </w:rPr>
        <w:t>variable/</w:t>
      </w:r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eastAsia="ko-KR" w:bidi="ar"/>
        </w:rPr>
        <w:t xml:space="preserve"> unpredictable jitter may not be properly supported by current SPS-config periodicity </w:t>
      </w:r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bidi="ar"/>
        </w:rPr>
        <w:t xml:space="preserve">and </w:t>
      </w:r>
      <w:proofErr w:type="spellStart"/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bidi="ar"/>
        </w:rPr>
        <w:t>periodicityExt</w:t>
      </w:r>
      <w:proofErr w:type="spellEnd"/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bidi="ar"/>
        </w:rPr>
        <w:t xml:space="preserve"> fields</w:t>
      </w:r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eastAsia="ko-KR" w:bidi="ar"/>
        </w:rPr>
        <w:t xml:space="preserve">. </w:t>
      </w:r>
      <w:r w:rsidR="00E21085" w:rsidRPr="009A0486">
        <w:rPr>
          <w:rFonts w:ascii="Arial" w:eastAsiaTheme="minorEastAsia" w:hAnsi="Arial" w:cs="Arial"/>
          <w:color w:val="000000"/>
          <w:sz w:val="22"/>
          <w:szCs w:val="22"/>
          <w:lang w:bidi="ar"/>
        </w:rPr>
        <w:t>No other impacts on the resource allocation and scheduling are foreseen.</w:t>
      </w:r>
    </w:p>
    <w:p w14:paraId="5C3E1854" w14:textId="77777777" w:rsidR="00E21085" w:rsidRDefault="00E21085" w:rsidP="00E21085">
      <w:pPr>
        <w:rPr>
          <w:rFonts w:ascii="Arial" w:eastAsiaTheme="minorEastAsia" w:hAnsi="Arial" w:cs="Arial"/>
          <w:b/>
          <w:bCs/>
          <w:sz w:val="20"/>
          <w:szCs w:val="14"/>
          <w:u w:val="single"/>
        </w:rPr>
      </w:pPr>
    </w:p>
    <w:p w14:paraId="553836BD" w14:textId="77777777" w:rsidR="00E21085" w:rsidRPr="001E67AF" w:rsidRDefault="00E21085" w:rsidP="00E21085">
      <w:pPr>
        <w:rPr>
          <w:rFonts w:ascii="Arial" w:eastAsiaTheme="minorEastAsia" w:hAnsi="Arial" w:cs="Arial"/>
          <w:b/>
          <w:bCs/>
          <w:sz w:val="20"/>
          <w:szCs w:val="14"/>
          <w:u w:val="single"/>
        </w:rPr>
      </w:pPr>
      <w:r w:rsidRPr="001E67AF">
        <w:rPr>
          <w:rFonts w:ascii="Arial" w:eastAsiaTheme="minorEastAsia" w:hAnsi="Arial" w:cs="Arial"/>
          <w:b/>
          <w:bCs/>
          <w:sz w:val="20"/>
          <w:szCs w:val="14"/>
          <w:u w:val="single"/>
        </w:rPr>
        <w:t>Multi-streams DL traffic model</w:t>
      </w:r>
    </w:p>
    <w:p w14:paraId="6898E3E6" w14:textId="77777777" w:rsidR="00E21085" w:rsidRDefault="00E21085" w:rsidP="00E21085">
      <w:pPr>
        <w:rPr>
          <w:rFonts w:ascii="Arial" w:eastAsiaTheme="minorEastAsia" w:hAnsi="Arial" w:cs="Arial"/>
          <w:sz w:val="20"/>
          <w:szCs w:val="20"/>
          <w:lang w:val="en-GB"/>
        </w:rPr>
      </w:pPr>
      <w:r w:rsidRPr="00D26497">
        <w:rPr>
          <w:rFonts w:ascii="Arial" w:eastAsiaTheme="minorEastAsia" w:hAnsi="Arial" w:cs="Arial"/>
          <w:sz w:val="20"/>
          <w:szCs w:val="20"/>
          <w:lang w:val="en-GB"/>
        </w:rPr>
        <w:t>This model has three options as followings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[2]</w:t>
      </w:r>
      <w:r w:rsidRPr="00D26497">
        <w:rPr>
          <w:rFonts w:ascii="Arial" w:eastAsiaTheme="minorEastAsia" w:hAnsi="Arial" w:cs="Arial"/>
          <w:sz w:val="20"/>
          <w:szCs w:val="20"/>
          <w:lang w:val="en-GB"/>
        </w:rPr>
        <w:t>:</w:t>
      </w:r>
    </w:p>
    <w:p w14:paraId="4C6BD654" w14:textId="77777777" w:rsidR="00E21085" w:rsidRPr="00D26497" w:rsidRDefault="00E21085" w:rsidP="00E21085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600A444F" w14:textId="77777777" w:rsidR="00E21085" w:rsidRPr="00D26497" w:rsidRDefault="00E21085" w:rsidP="00E21085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D26497">
        <w:rPr>
          <w:rFonts w:ascii="Arial" w:hAnsi="Arial" w:cs="Arial"/>
          <w:sz w:val="20"/>
          <w:szCs w:val="20"/>
        </w:rPr>
        <w:t>Option 1: I-frame + P-frame</w:t>
      </w:r>
    </w:p>
    <w:p w14:paraId="04EB64D8" w14:textId="77777777" w:rsidR="00E21085" w:rsidRPr="00D26497" w:rsidRDefault="00E21085" w:rsidP="00E21085">
      <w:pPr>
        <w:ind w:leftChars="100" w:left="240"/>
        <w:rPr>
          <w:rFonts w:ascii="Arial" w:hAnsi="Arial" w:cs="Arial"/>
          <w:sz w:val="20"/>
          <w:szCs w:val="20"/>
        </w:rPr>
      </w:pPr>
      <w:r w:rsidRPr="00D26497">
        <w:rPr>
          <w:rFonts w:ascii="Arial" w:hAnsi="Arial" w:cs="Arial"/>
          <w:sz w:val="20"/>
          <w:szCs w:val="20"/>
        </w:rPr>
        <w:t>-</w:t>
      </w:r>
      <w:r w:rsidRPr="00D26497">
        <w:rPr>
          <w:rFonts w:ascii="Arial" w:hAnsi="Arial" w:cs="Arial"/>
          <w:sz w:val="20"/>
          <w:szCs w:val="20"/>
        </w:rPr>
        <w:tab/>
        <w:t>Option 1A: slice-based traffic model</w:t>
      </w:r>
    </w:p>
    <w:p w14:paraId="55885349" w14:textId="77777777" w:rsidR="00E21085" w:rsidRPr="00D26497" w:rsidRDefault="00E21085" w:rsidP="00E21085">
      <w:pPr>
        <w:ind w:leftChars="100" w:left="240"/>
        <w:rPr>
          <w:rFonts w:ascii="Arial" w:hAnsi="Arial" w:cs="Arial"/>
          <w:sz w:val="20"/>
          <w:szCs w:val="20"/>
        </w:rPr>
      </w:pPr>
      <w:r w:rsidRPr="00D26497">
        <w:rPr>
          <w:rFonts w:ascii="Arial" w:hAnsi="Arial" w:cs="Arial"/>
          <w:sz w:val="20"/>
          <w:szCs w:val="20"/>
        </w:rPr>
        <w:t>-</w:t>
      </w:r>
      <w:r w:rsidRPr="00D26497">
        <w:rPr>
          <w:rFonts w:ascii="Arial" w:hAnsi="Arial" w:cs="Arial"/>
          <w:sz w:val="20"/>
          <w:szCs w:val="20"/>
        </w:rPr>
        <w:tab/>
        <w:t>Option 1B: Group-Of-Picture (GOP) based traffic model</w:t>
      </w:r>
    </w:p>
    <w:p w14:paraId="69F006C9" w14:textId="77777777" w:rsidR="00E21085" w:rsidRPr="006D66E6" w:rsidRDefault="00E21085" w:rsidP="00E21085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6D66E6">
        <w:rPr>
          <w:rFonts w:ascii="Arial" w:hAnsi="Arial" w:cs="Arial"/>
          <w:sz w:val="20"/>
          <w:szCs w:val="20"/>
        </w:rPr>
        <w:t>Option 2: video + audio/data</w:t>
      </w:r>
    </w:p>
    <w:p w14:paraId="3841431B" w14:textId="77777777" w:rsidR="00E21085" w:rsidRPr="00D26497" w:rsidRDefault="00E21085" w:rsidP="00E21085">
      <w:pPr>
        <w:pStyle w:val="ListParagraph"/>
        <w:numPr>
          <w:ilvl w:val="0"/>
          <w:numId w:val="24"/>
        </w:numPr>
      </w:pPr>
      <w:r w:rsidRPr="00D26497">
        <w:rPr>
          <w:rFonts w:ascii="Arial" w:hAnsi="Arial" w:cs="Arial"/>
          <w:sz w:val="20"/>
          <w:szCs w:val="20"/>
        </w:rPr>
        <w:t>Option 3: FOV + omnidirectional stream</w:t>
      </w:r>
    </w:p>
    <w:p w14:paraId="3AB846D7" w14:textId="77777777" w:rsidR="00E21085" w:rsidRDefault="00E21085" w:rsidP="00E21085">
      <w:pPr>
        <w:rPr>
          <w:rFonts w:ascii="Arial" w:hAnsi="Arial" w:cs="Arial"/>
          <w:sz w:val="20"/>
          <w:szCs w:val="20"/>
        </w:rPr>
      </w:pPr>
    </w:p>
    <w:p w14:paraId="4A826C63" w14:textId="77777777" w:rsidR="00E21085" w:rsidRDefault="00E21085" w:rsidP="00E21085">
      <w:pPr>
        <w:rPr>
          <w:rFonts w:ascii="Arial" w:eastAsia="Gulim" w:hAnsi="Arial" w:cs="Arial"/>
          <w:sz w:val="20"/>
          <w:szCs w:val="20"/>
        </w:rPr>
      </w:pPr>
      <w:r w:rsidRPr="001603FB">
        <w:rPr>
          <w:rFonts w:ascii="Arial" w:hAnsi="Arial" w:cs="Arial"/>
          <w:sz w:val="20"/>
          <w:szCs w:val="20"/>
        </w:rPr>
        <w:t xml:space="preserve">Since Option 2 is </w:t>
      </w:r>
      <w:r>
        <w:rPr>
          <w:rFonts w:ascii="Arial" w:hAnsi="Arial" w:cs="Arial"/>
          <w:sz w:val="20"/>
          <w:szCs w:val="20"/>
        </w:rPr>
        <w:t xml:space="preserve">just </w:t>
      </w:r>
      <w:r w:rsidRPr="001603FB">
        <w:rPr>
          <w:rFonts w:ascii="Arial" w:hAnsi="Arial" w:cs="Arial"/>
          <w:sz w:val="20"/>
          <w:szCs w:val="20"/>
        </w:rPr>
        <w:t xml:space="preserve">a simple mixture of a </w:t>
      </w:r>
      <w:r w:rsidRPr="001603FB">
        <w:rPr>
          <w:rFonts w:ascii="Arial" w:eastAsia="Gulim" w:hAnsi="Arial" w:cs="Arial"/>
          <w:sz w:val="20"/>
          <w:szCs w:val="20"/>
        </w:rPr>
        <w:t xml:space="preserve">video stream </w:t>
      </w:r>
      <w:r>
        <w:rPr>
          <w:rFonts w:ascii="Arial" w:eastAsia="Gulim" w:hAnsi="Arial" w:cs="Arial"/>
          <w:sz w:val="20"/>
          <w:szCs w:val="20"/>
        </w:rPr>
        <w:t>(</w:t>
      </w:r>
      <w:r w:rsidRPr="001603FB">
        <w:rPr>
          <w:rFonts w:ascii="Arial" w:eastAsia="Gulim" w:hAnsi="Arial" w:cs="Arial"/>
          <w:sz w:val="20"/>
          <w:szCs w:val="20"/>
        </w:rPr>
        <w:t>follow</w:t>
      </w:r>
      <w:r>
        <w:rPr>
          <w:rFonts w:ascii="Arial" w:eastAsia="Gulim" w:hAnsi="Arial" w:cs="Arial"/>
          <w:sz w:val="20"/>
          <w:szCs w:val="20"/>
        </w:rPr>
        <w:t>ing</w:t>
      </w:r>
      <w:r w:rsidRPr="001603FB">
        <w:rPr>
          <w:rFonts w:ascii="Arial" w:eastAsia="Gulim" w:hAnsi="Arial" w:cs="Arial"/>
          <w:sz w:val="20"/>
          <w:szCs w:val="20"/>
        </w:rPr>
        <w:t xml:space="preserve"> the </w:t>
      </w:r>
      <w:r>
        <w:rPr>
          <w:rFonts w:ascii="Arial" w:eastAsia="Gulim" w:hAnsi="Arial" w:cs="Arial"/>
          <w:sz w:val="20"/>
          <w:szCs w:val="20"/>
        </w:rPr>
        <w:t>g</w:t>
      </w:r>
      <w:r w:rsidRPr="001603FB">
        <w:rPr>
          <w:rFonts w:ascii="Arial" w:eastAsia="Gulim" w:hAnsi="Arial" w:cs="Arial"/>
          <w:sz w:val="20"/>
          <w:szCs w:val="20"/>
        </w:rPr>
        <w:t>eneric single stream model</w:t>
      </w:r>
      <w:r>
        <w:rPr>
          <w:rFonts w:ascii="Arial" w:eastAsia="Gulim" w:hAnsi="Arial" w:cs="Arial"/>
          <w:sz w:val="20"/>
          <w:szCs w:val="20"/>
        </w:rPr>
        <w:t>) and a periodic audio/data traffic, while the detailed modelling of Option 3 is up to company [2], here we only focus on Option 1.</w:t>
      </w:r>
    </w:p>
    <w:p w14:paraId="0884FA58" w14:textId="77777777" w:rsidR="00E21085" w:rsidRPr="001603FB" w:rsidRDefault="00E21085" w:rsidP="00E21085">
      <w:pPr>
        <w:rPr>
          <w:rFonts w:ascii="Arial" w:hAnsi="Arial" w:cs="Arial"/>
          <w:sz w:val="20"/>
          <w:szCs w:val="20"/>
        </w:rPr>
      </w:pPr>
    </w:p>
    <w:p w14:paraId="7084B66A" w14:textId="77777777" w:rsidR="00E21085" w:rsidRPr="006D66E6" w:rsidRDefault="00E21085" w:rsidP="00E21085">
      <w:pPr>
        <w:rPr>
          <w:rFonts w:ascii="Arial" w:hAnsi="Arial" w:cs="Arial"/>
          <w:sz w:val="20"/>
          <w:szCs w:val="20"/>
        </w:rPr>
      </w:pPr>
      <w:r w:rsidRPr="006D66E6">
        <w:rPr>
          <w:rFonts w:ascii="Arial" w:hAnsi="Arial" w:cs="Arial"/>
          <w:sz w:val="20"/>
          <w:szCs w:val="20"/>
        </w:rPr>
        <w:t>For Option 1, two streams (I-stream and P-stream) are modelled</w:t>
      </w:r>
      <w:r>
        <w:rPr>
          <w:rFonts w:ascii="Arial" w:hAnsi="Arial" w:cs="Arial"/>
          <w:sz w:val="20"/>
          <w:szCs w:val="20"/>
        </w:rPr>
        <w:t>:</w:t>
      </w:r>
      <w:r w:rsidRPr="006D66E6">
        <w:rPr>
          <w:rFonts w:ascii="Arial" w:hAnsi="Arial" w:cs="Arial"/>
          <w:sz w:val="20"/>
          <w:szCs w:val="20"/>
        </w:rPr>
        <w:t xml:space="preserve"> </w:t>
      </w:r>
    </w:p>
    <w:p w14:paraId="2E570668" w14:textId="77777777" w:rsidR="00E21085" w:rsidRPr="006D66E6" w:rsidRDefault="00E21085" w:rsidP="00E21085">
      <w:pPr>
        <w:rPr>
          <w:rFonts w:ascii="Arial" w:eastAsia="DengXian" w:hAnsi="Arial" w:cs="Arial"/>
          <w:sz w:val="20"/>
          <w:szCs w:val="20"/>
        </w:rPr>
      </w:pPr>
      <w:r w:rsidRPr="006D66E6">
        <w:rPr>
          <w:rFonts w:ascii="Arial" w:eastAsia="DengXian" w:hAnsi="Arial" w:cs="Arial"/>
          <w:sz w:val="20"/>
          <w:szCs w:val="20"/>
        </w:rPr>
        <w:t>-</w:t>
      </w:r>
      <w:r w:rsidRPr="006D66E6">
        <w:rPr>
          <w:rFonts w:ascii="Arial" w:eastAsia="DengXian" w:hAnsi="Arial" w:cs="Arial"/>
          <w:sz w:val="20"/>
          <w:szCs w:val="20"/>
        </w:rPr>
        <w:tab/>
        <w:t>Stream 1: I stream</w:t>
      </w:r>
    </w:p>
    <w:p w14:paraId="5B9D8E09" w14:textId="77777777" w:rsidR="00E21085" w:rsidRPr="006D66E6" w:rsidRDefault="00E21085" w:rsidP="00E21085">
      <w:pPr>
        <w:rPr>
          <w:rFonts w:ascii="Arial" w:eastAsia="DengXian" w:hAnsi="Arial" w:cs="Arial"/>
          <w:sz w:val="20"/>
          <w:szCs w:val="20"/>
        </w:rPr>
      </w:pPr>
      <w:r w:rsidRPr="006D66E6">
        <w:rPr>
          <w:rFonts w:ascii="Arial" w:eastAsia="DengXian" w:hAnsi="Arial" w:cs="Arial"/>
          <w:sz w:val="20"/>
          <w:szCs w:val="20"/>
        </w:rPr>
        <w:t>-</w:t>
      </w:r>
      <w:r w:rsidRPr="006D66E6">
        <w:rPr>
          <w:rFonts w:ascii="Arial" w:eastAsia="DengXian" w:hAnsi="Arial" w:cs="Arial"/>
          <w:sz w:val="20"/>
          <w:szCs w:val="20"/>
        </w:rPr>
        <w:tab/>
        <w:t>Stream 2: P stream</w:t>
      </w:r>
    </w:p>
    <w:p w14:paraId="465EC955" w14:textId="77777777" w:rsidR="00E21085" w:rsidRPr="006D66E6" w:rsidRDefault="00E21085" w:rsidP="00E21085">
      <w:pPr>
        <w:rPr>
          <w:rFonts w:ascii="Arial" w:hAnsi="Arial" w:cs="Arial"/>
          <w:sz w:val="20"/>
          <w:szCs w:val="20"/>
        </w:rPr>
      </w:pPr>
      <w:r w:rsidRPr="006D66E6">
        <w:rPr>
          <w:rFonts w:ascii="Arial" w:hAnsi="Arial" w:cs="Arial"/>
          <w:sz w:val="20"/>
          <w:szCs w:val="20"/>
        </w:rPr>
        <w:t>Depending on the video encoding scheme, two additional sub models – slice based, and Group of Picture (GOP)-based models are defined.</w:t>
      </w:r>
    </w:p>
    <w:p w14:paraId="3D5EA875" w14:textId="77777777" w:rsidR="00E21085" w:rsidRPr="006D66E6" w:rsidRDefault="00E21085" w:rsidP="00E21085">
      <w:pPr>
        <w:rPr>
          <w:rFonts w:ascii="Arial" w:eastAsia="DengXian" w:hAnsi="Arial" w:cs="Arial"/>
          <w:sz w:val="20"/>
          <w:szCs w:val="20"/>
        </w:rPr>
      </w:pPr>
      <w:r w:rsidRPr="006D66E6">
        <w:rPr>
          <w:rFonts w:ascii="Arial" w:eastAsia="DengXian" w:hAnsi="Arial" w:cs="Arial"/>
          <w:sz w:val="20"/>
          <w:szCs w:val="20"/>
        </w:rPr>
        <w:t>-</w:t>
      </w:r>
      <w:r w:rsidRPr="006D66E6">
        <w:rPr>
          <w:rFonts w:ascii="Arial" w:eastAsia="DengXian" w:hAnsi="Arial" w:cs="Arial"/>
          <w:sz w:val="20"/>
          <w:szCs w:val="20"/>
        </w:rPr>
        <w:tab/>
        <w:t xml:space="preserve">Slice-based: In this encoding scheme, a single video frame is divided into N slices. Out of N, one slice is I </w:t>
      </w:r>
      <w:proofErr w:type="gramStart"/>
      <w:r w:rsidRPr="006D66E6">
        <w:rPr>
          <w:rFonts w:ascii="Arial" w:eastAsia="DengXian" w:hAnsi="Arial" w:cs="Arial"/>
          <w:sz w:val="20"/>
          <w:szCs w:val="20"/>
        </w:rPr>
        <w:t>slice</w:t>
      </w:r>
      <w:proofErr w:type="gramEnd"/>
      <w:r w:rsidRPr="006D66E6">
        <w:rPr>
          <w:rFonts w:ascii="Arial" w:eastAsia="DengXian" w:hAnsi="Arial" w:cs="Arial"/>
          <w:sz w:val="20"/>
          <w:szCs w:val="20"/>
        </w:rPr>
        <w:t xml:space="preserve"> and remaining N-1 slices are P slices. N packets (one I and N-1 P) packets corresponds to one video frame arriving at the same time.</w:t>
      </w:r>
    </w:p>
    <w:p w14:paraId="73715D87" w14:textId="77777777" w:rsidR="00E21085" w:rsidRDefault="00E21085" w:rsidP="00E21085">
      <w:pPr>
        <w:rPr>
          <w:rFonts w:ascii="Arial" w:eastAsia="DengXian" w:hAnsi="Arial" w:cs="Arial"/>
          <w:sz w:val="20"/>
          <w:szCs w:val="20"/>
        </w:rPr>
      </w:pPr>
      <w:r w:rsidRPr="006D66E6">
        <w:rPr>
          <w:rFonts w:ascii="Arial" w:eastAsia="DengXian" w:hAnsi="Arial" w:cs="Arial"/>
          <w:sz w:val="20"/>
          <w:szCs w:val="20"/>
        </w:rPr>
        <w:t>-</w:t>
      </w:r>
      <w:r w:rsidRPr="006D66E6">
        <w:rPr>
          <w:rFonts w:ascii="Arial" w:eastAsia="DengXian" w:hAnsi="Arial" w:cs="Arial"/>
          <w:sz w:val="20"/>
          <w:szCs w:val="20"/>
        </w:rPr>
        <w:tab/>
        <w:t xml:space="preserve">GOP-based: In this encoding scheme, a single video frame is either I frame or P frame. I frame is transmitted every K </w:t>
      </w:r>
      <w:proofErr w:type="gramStart"/>
      <w:r w:rsidRPr="006D66E6">
        <w:rPr>
          <w:rFonts w:ascii="Arial" w:eastAsia="DengXian" w:hAnsi="Arial" w:cs="Arial"/>
          <w:sz w:val="20"/>
          <w:szCs w:val="20"/>
        </w:rPr>
        <w:t>frames</w:t>
      </w:r>
      <w:proofErr w:type="gramEnd"/>
      <w:r w:rsidRPr="006D66E6">
        <w:rPr>
          <w:rFonts w:ascii="Arial" w:eastAsia="DengXian" w:hAnsi="Arial" w:cs="Arial"/>
          <w:sz w:val="20"/>
          <w:szCs w:val="20"/>
        </w:rPr>
        <w:t>, where K is the GOP size, i.e., every group of picture. One video frame arrives at a time as a packet.</w:t>
      </w:r>
    </w:p>
    <w:p w14:paraId="5F1DF9C1" w14:textId="77777777" w:rsidR="00E21085" w:rsidRDefault="00E21085" w:rsidP="00E21085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1C0348BE" w14:textId="77777777" w:rsidR="00E21085" w:rsidRPr="00B2061E" w:rsidRDefault="00E21085" w:rsidP="00BD08B1">
      <w:pPr>
        <w:rPr>
          <w:rFonts w:ascii="Arial" w:eastAsia="Batang" w:hAnsi="Arial" w:cs="Arial"/>
        </w:rPr>
      </w:pPr>
      <w:r>
        <w:rPr>
          <w:rFonts w:ascii="Arial" w:eastAsiaTheme="minorEastAsia" w:hAnsi="Arial" w:cs="Arial" w:hint="eastAsia"/>
          <w:sz w:val="20"/>
          <w:szCs w:val="20"/>
        </w:rPr>
        <w:t>H</w:t>
      </w:r>
      <w:r>
        <w:rPr>
          <w:rFonts w:ascii="Arial" w:eastAsiaTheme="minorEastAsia" w:hAnsi="Arial" w:cs="Arial"/>
          <w:sz w:val="20"/>
          <w:szCs w:val="20"/>
        </w:rPr>
        <w:t xml:space="preserve">ow Option 1 impacts resource allocation depends on the QoS and policy, which is discussing at SA2 </w:t>
      </w:r>
      <w:r w:rsidRPr="00DA798B">
        <w:rPr>
          <w:rFonts w:ascii="Arial" w:hAnsi="Arial" w:cs="Arial"/>
          <w:sz w:val="20"/>
          <w:szCs w:val="20"/>
        </w:rPr>
        <w:t xml:space="preserve">Rel-18 study on architecture enhancement for XR and media services </w:t>
      </w:r>
      <w:r>
        <w:rPr>
          <w:rFonts w:ascii="Arial" w:hAnsi="Arial" w:cs="Arial"/>
          <w:sz w:val="20"/>
          <w:szCs w:val="20"/>
        </w:rPr>
        <w:t>[3]</w:t>
      </w:r>
      <w:r w:rsidRPr="00DA798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Related </w:t>
      </w:r>
      <w:r w:rsidRPr="00DA798B">
        <w:rPr>
          <w:rFonts w:ascii="Arial" w:hAnsi="Arial" w:cs="Arial"/>
          <w:sz w:val="20"/>
          <w:szCs w:val="20"/>
        </w:rPr>
        <w:t xml:space="preserve">work task in </w:t>
      </w:r>
      <w:r>
        <w:rPr>
          <w:rFonts w:ascii="Arial" w:hAnsi="Arial" w:cs="Arial"/>
          <w:sz w:val="20"/>
          <w:szCs w:val="20"/>
        </w:rPr>
        <w:t xml:space="preserve">the </w:t>
      </w:r>
      <w:r w:rsidRPr="00DA798B">
        <w:rPr>
          <w:rFonts w:ascii="Arial" w:hAnsi="Arial" w:cs="Arial"/>
          <w:sz w:val="20"/>
          <w:szCs w:val="20"/>
        </w:rPr>
        <w:t>study is</w:t>
      </w:r>
      <w:r>
        <w:rPr>
          <w:rFonts w:ascii="Arial" w:hAnsi="Arial" w:cs="Arial"/>
          <w:sz w:val="20"/>
          <w:szCs w:val="20"/>
        </w:rPr>
        <w:t xml:space="preserve"> </w:t>
      </w:r>
      <w:r w:rsidRPr="00DA798B">
        <w:rPr>
          <w:rFonts w:ascii="Arial" w:hAnsi="Arial" w:cs="Arial"/>
          <w:sz w:val="20"/>
          <w:szCs w:val="20"/>
        </w:rPr>
        <w:t>defined as follows:</w:t>
      </w:r>
    </w:p>
    <w:p w14:paraId="450A5C84" w14:textId="77777777" w:rsidR="00E21085" w:rsidRPr="00017434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</w:p>
    <w:p w14:paraId="398C1656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>WT#3: Study whether and how the following QoS and policy enhancements for XR service and media service transmission are performed:</w:t>
      </w:r>
    </w:p>
    <w:p w14:paraId="4E41A7AD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 xml:space="preserve">WT#3.1:  Study the traffic characteristics of media service enabling improved network resources usage and </w:t>
      </w:r>
      <w:proofErr w:type="spellStart"/>
      <w:r w:rsidRPr="00DA798B">
        <w:rPr>
          <w:rFonts w:ascii="Arial" w:hAnsi="Arial" w:cs="Arial"/>
          <w:sz w:val="20"/>
          <w:szCs w:val="20"/>
          <w:lang w:val="en-US"/>
        </w:rPr>
        <w:t>QoE</w:t>
      </w:r>
      <w:proofErr w:type="spellEnd"/>
      <w:r w:rsidRPr="00DA798B">
        <w:rPr>
          <w:rFonts w:ascii="Arial" w:hAnsi="Arial" w:cs="Arial"/>
          <w:sz w:val="20"/>
          <w:szCs w:val="20"/>
          <w:lang w:val="en-US"/>
        </w:rPr>
        <w:t>.</w:t>
      </w:r>
    </w:p>
    <w:p w14:paraId="47CA67CC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 xml:space="preserve">WT#3.2:  Enhance QoS framework to support media </w:t>
      </w:r>
      <w:proofErr w:type="gramStart"/>
      <w:r w:rsidRPr="00DA798B">
        <w:rPr>
          <w:rFonts w:ascii="Arial" w:hAnsi="Arial" w:cs="Arial"/>
          <w:sz w:val="20"/>
          <w:szCs w:val="20"/>
          <w:lang w:val="en-US"/>
        </w:rPr>
        <w:t>units</w:t>
      </w:r>
      <w:proofErr w:type="gramEnd"/>
      <w:r w:rsidRPr="00DA798B">
        <w:rPr>
          <w:rFonts w:ascii="Arial" w:hAnsi="Arial" w:cs="Arial"/>
          <w:sz w:val="20"/>
          <w:szCs w:val="20"/>
          <w:lang w:val="en-US"/>
        </w:rPr>
        <w:t xml:space="preserve"> granularity (e.g., video/audio frame/tile, Application Data Unit, control information), where media units consist of PDUs that have the same QoS requirements.</w:t>
      </w:r>
    </w:p>
    <w:p w14:paraId="3AFCCFAE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>WT#3.3: Support differentiated QoS handling considering different importance of media units. e.g., eligible drop packets belong to less important media units to reduce the resource wasting.</w:t>
      </w:r>
    </w:p>
    <w:p w14:paraId="0FB8267F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>NOTE2: Coordination with RAN WGs may be needed for the above bullets.</w:t>
      </w:r>
    </w:p>
    <w:p w14:paraId="26A99946" w14:textId="77777777" w:rsidR="00E21085" w:rsidRPr="00DA798B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>WT#3.4: Whether and how to support uplink-downlink transmission coordination to meet RTT (Round-Trip Time) latency requirements between UE and N6 termination point at the UPF.</w:t>
      </w:r>
    </w:p>
    <w:p w14:paraId="5369E2AD" w14:textId="77777777" w:rsidR="00E21085" w:rsidRPr="00E24095" w:rsidRDefault="00E21085" w:rsidP="00E210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  <w:lang w:val="en-US"/>
        </w:rPr>
      </w:pPr>
      <w:r w:rsidRPr="00DA798B">
        <w:rPr>
          <w:rFonts w:ascii="Arial" w:hAnsi="Arial" w:cs="Arial"/>
          <w:sz w:val="20"/>
          <w:szCs w:val="20"/>
          <w:lang w:val="en-US"/>
        </w:rPr>
        <w:t>WT#3.5: Potential policy enhancements to minimize the jitter, focusing on i.e.</w:t>
      </w:r>
      <w:r>
        <w:rPr>
          <w:rFonts w:ascii="Arial" w:hAnsi="Arial" w:cs="Arial" w:hint="eastAsia"/>
          <w:sz w:val="20"/>
          <w:szCs w:val="20"/>
          <w:lang w:val="en-US" w:eastAsia="ja-JP"/>
        </w:rPr>
        <w:t>,</w:t>
      </w:r>
      <w:r w:rsidRPr="00DA798B">
        <w:rPr>
          <w:rFonts w:ascii="Arial" w:hAnsi="Arial" w:cs="Arial"/>
          <w:sz w:val="20"/>
          <w:szCs w:val="20"/>
          <w:lang w:val="en-US"/>
        </w:rPr>
        <w:t xml:space="preserve"> requirement provisioning from AF, extension of PCC rule.</w:t>
      </w:r>
    </w:p>
    <w:p w14:paraId="2029F54B" w14:textId="77777777" w:rsidR="00E21085" w:rsidRDefault="00E21085" w:rsidP="00E21085">
      <w:pPr>
        <w:rPr>
          <w:rFonts w:ascii="Arial" w:eastAsiaTheme="minorEastAsia" w:hAnsi="Arial" w:cs="Arial"/>
          <w:sz w:val="20"/>
          <w:szCs w:val="20"/>
        </w:rPr>
      </w:pPr>
    </w:p>
    <w:p w14:paraId="04B40E0C" w14:textId="77777777" w:rsidR="00E21085" w:rsidRDefault="00E21085" w:rsidP="00E21085">
      <w:pPr>
        <w:spacing w:after="120"/>
        <w:rPr>
          <w:rFonts w:ascii="Arial" w:hAnsi="Arial" w:cs="Arial"/>
        </w:rPr>
      </w:pPr>
      <w:r w:rsidRPr="008B3DA9">
        <w:rPr>
          <w:rFonts w:ascii="Arial" w:hAnsi="Arial" w:cs="Arial"/>
          <w:sz w:val="20"/>
          <w:szCs w:val="20"/>
        </w:rPr>
        <w:t xml:space="preserve">SA2 has agreed the definition of PDU Set (equivalent to the “media unit” in the work task description </w:t>
      </w:r>
      <w:r>
        <w:rPr>
          <w:rFonts w:ascii="Arial" w:hAnsi="Arial" w:cs="Arial"/>
          <w:sz w:val="20"/>
          <w:szCs w:val="20"/>
        </w:rPr>
        <w:t>a</w:t>
      </w:r>
      <w:r w:rsidRPr="008B3DA9">
        <w:rPr>
          <w:rFonts w:ascii="Arial" w:hAnsi="Arial" w:cs="Arial"/>
          <w:sz w:val="20"/>
          <w:szCs w:val="20"/>
        </w:rPr>
        <w:t>bove), which may represent a “</w:t>
      </w:r>
      <w:r w:rsidRPr="008B3DA9">
        <w:rPr>
          <w:rFonts w:ascii="Arial" w:hAnsi="Arial" w:cs="Arial"/>
          <w:i/>
          <w:iCs/>
          <w:sz w:val="20"/>
          <w:szCs w:val="20"/>
        </w:rPr>
        <w:t>slice”</w:t>
      </w:r>
      <w:r w:rsidRPr="008B3DA9">
        <w:rPr>
          <w:rFonts w:ascii="Arial" w:hAnsi="Arial" w:cs="Arial"/>
          <w:sz w:val="20"/>
          <w:szCs w:val="20"/>
        </w:rPr>
        <w:t>, e.g., video/audio frame/tile, haptic application information</w:t>
      </w:r>
      <w:r>
        <w:rPr>
          <w:rFonts w:ascii="Arial" w:hAnsi="Arial" w:cs="Arial"/>
          <w:sz w:val="20"/>
          <w:szCs w:val="20"/>
        </w:rPr>
        <w:t>, and send an LS [4] to SA4</w:t>
      </w:r>
      <w:r>
        <w:rPr>
          <w:rFonts w:ascii="Arial" w:hAnsi="Arial" w:cs="Arial" w:hint="eastAsia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A8BA6FF" w14:textId="77777777" w:rsidR="00E21085" w:rsidRPr="004D59CF" w:rsidRDefault="00E21085" w:rsidP="00E21085">
      <w:pPr>
        <w:pStyle w:val="Proposal"/>
        <w:rPr>
          <w:rFonts w:ascii="Arial" w:hAnsi="Arial" w:cs="Arial"/>
          <w:sz w:val="22"/>
          <w:szCs w:val="22"/>
        </w:rPr>
      </w:pPr>
      <w:bookmarkStart w:id="3" w:name="_Hlk110254636"/>
      <w:r w:rsidRPr="004D59CF">
        <w:rPr>
          <w:rFonts w:ascii="Arial" w:hAnsi="Arial" w:cs="Arial"/>
          <w:sz w:val="22"/>
          <w:szCs w:val="22"/>
        </w:rPr>
        <w:t xml:space="preserve">Wait for further </w:t>
      </w:r>
      <w:r w:rsidRPr="004D59CF">
        <w:rPr>
          <w:rFonts w:ascii="Arial" w:eastAsiaTheme="minorEastAsia" w:hAnsi="Arial" w:cs="Arial"/>
          <w:sz w:val="22"/>
          <w:szCs w:val="22"/>
          <w:lang w:eastAsia="ja-JP"/>
        </w:rPr>
        <w:t>SA2/SA4</w:t>
      </w:r>
      <w:r w:rsidRPr="004D59CF">
        <w:rPr>
          <w:rFonts w:ascii="Arial" w:hAnsi="Arial" w:cs="Arial"/>
          <w:sz w:val="22"/>
          <w:szCs w:val="22"/>
        </w:rPr>
        <w:t xml:space="preserve"> input to study </w:t>
      </w:r>
      <w:r w:rsidRPr="004D59CF">
        <w:rPr>
          <w:rFonts w:ascii="Arial" w:hAnsi="Arial" w:cs="Arial"/>
          <w:sz w:val="22"/>
          <w:szCs w:val="22"/>
          <w:lang w:val="en-US"/>
        </w:rPr>
        <w:t>more efficient resource allocation and scheduling for multi-streams DL traffic model.</w:t>
      </w:r>
    </w:p>
    <w:bookmarkEnd w:id="3"/>
    <w:p w14:paraId="59F7DEC0" w14:textId="77777777" w:rsidR="00E21085" w:rsidRDefault="00E21085" w:rsidP="00C43409">
      <w:pPr>
        <w:rPr>
          <w:rFonts w:ascii="Arial" w:eastAsiaTheme="minorEastAsia" w:hAnsi="Arial" w:cs="Arial"/>
          <w:sz w:val="20"/>
          <w:szCs w:val="20"/>
        </w:rPr>
      </w:pPr>
    </w:p>
    <w:p w14:paraId="2FA54136" w14:textId="77777777" w:rsidR="000D26FD" w:rsidRPr="001E67AF" w:rsidRDefault="000D26FD" w:rsidP="000D26FD">
      <w:pPr>
        <w:rPr>
          <w:rFonts w:ascii="Arial" w:eastAsiaTheme="minorEastAsia" w:hAnsi="Arial" w:cs="Arial"/>
          <w:b/>
          <w:bCs/>
          <w:sz w:val="20"/>
          <w:szCs w:val="14"/>
          <w:u w:val="single"/>
        </w:rPr>
      </w:pPr>
      <w:r w:rsidRPr="001E67AF">
        <w:rPr>
          <w:rFonts w:ascii="Arial" w:eastAsiaTheme="minorEastAsia" w:hAnsi="Arial" w:cs="Arial"/>
          <w:b/>
          <w:bCs/>
          <w:sz w:val="20"/>
          <w:szCs w:val="14"/>
          <w:u w:val="single"/>
        </w:rPr>
        <w:t>Generic UL pose/control traffic</w:t>
      </w:r>
    </w:p>
    <w:p w14:paraId="71C383E3" w14:textId="77777777" w:rsidR="000D26FD" w:rsidRDefault="000D26FD" w:rsidP="00BD08B1">
      <w:pPr>
        <w:rPr>
          <w:rFonts w:ascii="Arial" w:eastAsiaTheme="minorEastAsia" w:hAnsi="Arial" w:cs="Arial"/>
          <w:color w:val="000000"/>
          <w:sz w:val="20"/>
          <w:szCs w:val="20"/>
          <w:lang w:bidi="ar"/>
        </w:rPr>
      </w:pPr>
      <w:r w:rsidRPr="001303E7">
        <w:rPr>
          <w:rFonts w:ascii="Arial" w:hAnsi="Arial" w:cs="Arial"/>
          <w:sz w:val="21"/>
          <w:szCs w:val="21"/>
        </w:rPr>
        <w:t xml:space="preserve">This model is like </w:t>
      </w:r>
      <w:r>
        <w:rPr>
          <w:rFonts w:ascii="Arial" w:hAnsi="Arial" w:cs="Arial" w:hint="eastAsia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ingle stream DL traffic model summarized in section 2.1. </w:t>
      </w:r>
      <w:r w:rsidRPr="00981797">
        <w:rPr>
          <w:rFonts w:ascii="Arial" w:hAnsi="Arial" w:cs="Arial"/>
          <w:sz w:val="20"/>
          <w:szCs w:val="20"/>
        </w:rPr>
        <w:t xml:space="preserve">According to [2], key parameters </w:t>
      </w:r>
      <w:r>
        <w:rPr>
          <w:rFonts w:ascii="Arial" w:hAnsi="Arial" w:cs="Arial"/>
          <w:sz w:val="20"/>
          <w:szCs w:val="20"/>
        </w:rPr>
        <w:t>o</w:t>
      </w:r>
      <w:r w:rsidRPr="00981797">
        <w:rPr>
          <w:rFonts w:ascii="Arial" w:hAnsi="Arial" w:cs="Arial"/>
          <w:sz w:val="20"/>
          <w:szCs w:val="20"/>
        </w:rPr>
        <w:t xml:space="preserve">f this traffic model are packet size, packet arrival, </w:t>
      </w:r>
      <w:r>
        <w:rPr>
          <w:rFonts w:ascii="Arial" w:hAnsi="Arial" w:cs="Arial"/>
          <w:sz w:val="20"/>
          <w:szCs w:val="20"/>
        </w:rPr>
        <w:t>p</w:t>
      </w:r>
      <w:r w:rsidRPr="00981797">
        <w:rPr>
          <w:rFonts w:ascii="Arial" w:eastAsia="DengXian" w:hAnsi="Arial" w:cs="Arial"/>
          <w:sz w:val="20"/>
          <w:szCs w:val="20"/>
        </w:rPr>
        <w:t xml:space="preserve">acket delay budget, </w:t>
      </w:r>
      <w:r>
        <w:rPr>
          <w:rFonts w:ascii="Arial" w:eastAsia="DengXian" w:hAnsi="Arial" w:cs="Arial"/>
          <w:sz w:val="20"/>
          <w:szCs w:val="20"/>
        </w:rPr>
        <w:t>p</w:t>
      </w:r>
      <w:r w:rsidRPr="00981797">
        <w:rPr>
          <w:rFonts w:ascii="Arial" w:eastAsia="DengXian" w:hAnsi="Arial" w:cs="Arial"/>
          <w:sz w:val="20"/>
          <w:szCs w:val="20"/>
        </w:rPr>
        <w:t>acket success rate requirement</w:t>
      </w:r>
      <w:r>
        <w:rPr>
          <w:rFonts w:ascii="Arial" w:eastAsia="DengXian" w:hAnsi="Arial" w:cs="Arial"/>
          <w:sz w:val="20"/>
          <w:szCs w:val="20"/>
        </w:rPr>
        <w:t xml:space="preserve">. Different from single stream DL traffic, no jitter for the UL traffic and periodicity seems to be an </w:t>
      </w:r>
      <w:r w:rsidRPr="00FD264A">
        <w:rPr>
          <w:rFonts w:ascii="Arial" w:hAnsi="Arial" w:cs="Arial"/>
          <w:sz w:val="20"/>
          <w:szCs w:val="20"/>
        </w:rPr>
        <w:t>integer</w:t>
      </w:r>
      <w:r>
        <w:rPr>
          <w:rFonts w:ascii="Arial" w:eastAsia="DengXian" w:hAnsi="Arial" w:cs="Arial"/>
          <w:sz w:val="20"/>
          <w:szCs w:val="20"/>
        </w:rPr>
        <w:t xml:space="preserve"> ([2] gives an example of 4ms)</w:t>
      </w:r>
      <w:r>
        <w:rPr>
          <w:rFonts w:ascii="Arial" w:eastAsiaTheme="minorEastAsia" w:hAnsi="Arial" w:cs="Arial" w:hint="eastAsia"/>
          <w:sz w:val="20"/>
          <w:szCs w:val="20"/>
        </w:rPr>
        <w:t>,</w:t>
      </w:r>
      <w:r>
        <w:rPr>
          <w:rFonts w:ascii="Arial" w:eastAsiaTheme="minorEastAsia" w:hAnsi="Arial" w:cs="Arial"/>
          <w:sz w:val="20"/>
          <w:szCs w:val="20"/>
        </w:rPr>
        <w:t xml:space="preserve"> which can be properly supported by </w:t>
      </w:r>
      <w:proofErr w:type="spellStart"/>
      <w:r>
        <w:rPr>
          <w:rFonts w:ascii="Arial" w:eastAsiaTheme="minorEastAsia" w:hAnsi="Arial" w:cs="Arial"/>
          <w:sz w:val="20"/>
          <w:szCs w:val="20"/>
        </w:rPr>
        <w:t>ConfiguredGrantConfig</w:t>
      </w:r>
      <w:proofErr w:type="spellEnd"/>
      <w:r w:rsidRPr="00184EA2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 periodicity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and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periodicityExt</w:t>
      </w:r>
      <w:proofErr w:type="spellEnd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 fields </w:t>
      </w:r>
      <w:r w:rsidRPr="00F41681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(i.e., </w:t>
      </w:r>
      <w:r w:rsidRPr="00ED1114">
        <w:rPr>
          <w:rFonts w:ascii="Arial" w:eastAsiaTheme="minorEastAsia" w:hAnsi="Arial" w:cs="Arial"/>
          <w:color w:val="000000"/>
          <w:sz w:val="20"/>
          <w:szCs w:val="20"/>
          <w:lang w:bidi="ar"/>
        </w:rPr>
        <w:t>integ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ral</w:t>
      </w:r>
      <w:r w:rsidRPr="00ED1114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 multiple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of slot duration with the maximum value of 640 </w:t>
      </w:r>
      <w:proofErr w:type="spellStart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ms</w:t>
      </w:r>
      <w:proofErr w:type="spellEnd"/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>)</w:t>
      </w:r>
      <w:r w:rsidRPr="00F41681"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. </w:t>
      </w:r>
      <w:r>
        <w:rPr>
          <w:rFonts w:ascii="Arial" w:eastAsiaTheme="minorEastAsia" w:hAnsi="Arial" w:cs="Arial"/>
          <w:color w:val="000000"/>
          <w:sz w:val="20"/>
          <w:szCs w:val="20"/>
          <w:lang w:bidi="ar"/>
        </w:rPr>
        <w:t xml:space="preserve">Therefore, no impacts on the resource allocation and scheduling are foreseen at this moment. </w:t>
      </w:r>
    </w:p>
    <w:p w14:paraId="3AB3BBB2" w14:textId="0E71C7C5" w:rsidR="00C43409" w:rsidRPr="006E3D7C" w:rsidRDefault="00C43409" w:rsidP="00C43409">
      <w:pPr>
        <w:rPr>
          <w:rFonts w:ascii="Arial" w:eastAsiaTheme="minorEastAsia" w:hAnsi="Arial" w:cs="Arial"/>
          <w:sz w:val="20"/>
          <w:szCs w:val="20"/>
        </w:rPr>
      </w:pPr>
    </w:p>
    <w:p w14:paraId="06336AE7" w14:textId="3A23F7CE" w:rsidR="003E2D61" w:rsidRPr="006E3D7C" w:rsidRDefault="004D0835" w:rsidP="005736B0">
      <w:pPr>
        <w:rPr>
          <w:rFonts w:ascii="Arial" w:eastAsiaTheme="minorEastAsia" w:hAnsi="Arial" w:cs="Arial"/>
          <w:sz w:val="20"/>
          <w:szCs w:val="20"/>
        </w:rPr>
      </w:pPr>
      <w:r w:rsidRPr="006E3D7C">
        <w:rPr>
          <w:rFonts w:ascii="Arial" w:eastAsiaTheme="minorEastAsia" w:hAnsi="Arial" w:cs="Arial"/>
          <w:sz w:val="20"/>
          <w:szCs w:val="20"/>
        </w:rPr>
        <w:lastRenderedPageBreak/>
        <w:t xml:space="preserve">However, to enable </w:t>
      </w:r>
      <w:proofErr w:type="spellStart"/>
      <w:r w:rsidRPr="006E3D7C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6E3D7C">
        <w:rPr>
          <w:rFonts w:ascii="Arial" w:eastAsiaTheme="minorEastAsia" w:hAnsi="Arial" w:cs="Arial"/>
          <w:sz w:val="20"/>
          <w:szCs w:val="20"/>
        </w:rPr>
        <w:t xml:space="preserve"> to configure </w:t>
      </w:r>
      <w:r w:rsidR="005736B0">
        <w:rPr>
          <w:rFonts w:ascii="Arial" w:eastAsiaTheme="minorEastAsia" w:hAnsi="Arial" w:cs="Arial"/>
          <w:sz w:val="20"/>
          <w:szCs w:val="20"/>
        </w:rPr>
        <w:t xml:space="preserve">type 1 or type 2 </w:t>
      </w:r>
      <w:r w:rsidRPr="006E3D7C">
        <w:rPr>
          <w:rFonts w:ascii="Arial" w:eastAsiaTheme="minorEastAsia" w:hAnsi="Arial" w:cs="Arial"/>
          <w:sz w:val="20"/>
          <w:szCs w:val="20"/>
        </w:rPr>
        <w:t>C</w:t>
      </w:r>
      <w:r w:rsidR="005736B0">
        <w:rPr>
          <w:rFonts w:ascii="Arial" w:eastAsiaTheme="minorEastAsia" w:hAnsi="Arial" w:cs="Arial"/>
          <w:sz w:val="20"/>
          <w:szCs w:val="20"/>
        </w:rPr>
        <w:t xml:space="preserve">onfigured Grant </w:t>
      </w:r>
      <w:r w:rsidRPr="006E3D7C">
        <w:rPr>
          <w:rFonts w:ascii="Arial" w:eastAsiaTheme="minorEastAsia" w:hAnsi="Arial" w:cs="Arial"/>
          <w:sz w:val="20"/>
          <w:szCs w:val="20"/>
        </w:rPr>
        <w:t xml:space="preserve">in UL, </w:t>
      </w:r>
      <w:r w:rsidR="005736B0">
        <w:rPr>
          <w:rFonts w:ascii="Arial" w:eastAsiaTheme="minorEastAsia" w:hAnsi="Arial" w:cs="Arial"/>
          <w:sz w:val="20"/>
          <w:szCs w:val="20"/>
        </w:rPr>
        <w:t>I</w:t>
      </w:r>
      <w:r w:rsidRPr="006E3D7C">
        <w:rPr>
          <w:rFonts w:ascii="Arial" w:eastAsiaTheme="minorEastAsia" w:hAnsi="Arial" w:cs="Arial"/>
          <w:sz w:val="20"/>
          <w:szCs w:val="20"/>
        </w:rPr>
        <w:t xml:space="preserve">nput of the XR </w:t>
      </w:r>
      <w:proofErr w:type="spellStart"/>
      <w:r w:rsidRPr="006E3D7C">
        <w:rPr>
          <w:rFonts w:ascii="Arial" w:eastAsiaTheme="minorEastAsia" w:hAnsi="Arial" w:cs="Arial"/>
          <w:sz w:val="20"/>
          <w:szCs w:val="20"/>
        </w:rPr>
        <w:t>servi</w:t>
      </w:r>
      <w:proofErr w:type="spellEnd"/>
      <w:r w:rsidR="000D26FD">
        <w:rPr>
          <w:rFonts w:ascii="Arial" w:eastAsiaTheme="minorEastAsia" w:hAnsi="Arial" w:cs="Arial"/>
          <w:sz w:val="20"/>
          <w:szCs w:val="20"/>
          <w:lang w:val="en-GB"/>
        </w:rPr>
        <w:t>c</w:t>
      </w:r>
      <w:r w:rsidRPr="006E3D7C">
        <w:rPr>
          <w:rFonts w:ascii="Arial" w:eastAsiaTheme="minorEastAsia" w:hAnsi="Arial" w:cs="Arial"/>
          <w:sz w:val="20"/>
          <w:szCs w:val="20"/>
        </w:rPr>
        <w:t xml:space="preserve">e characteristic </w:t>
      </w:r>
      <w:r w:rsidR="005736B0">
        <w:rPr>
          <w:rFonts w:ascii="Arial" w:eastAsiaTheme="minorEastAsia" w:hAnsi="Arial" w:cs="Arial"/>
          <w:sz w:val="20"/>
          <w:szCs w:val="20"/>
        </w:rPr>
        <w:t xml:space="preserve">would be useful </w:t>
      </w:r>
      <w:r w:rsidRPr="006E3D7C">
        <w:rPr>
          <w:rFonts w:ascii="Arial" w:eastAsiaTheme="minorEastAsia" w:hAnsi="Arial" w:cs="Arial"/>
          <w:sz w:val="20"/>
          <w:szCs w:val="20"/>
        </w:rPr>
        <w:t xml:space="preserve">for </w:t>
      </w:r>
      <w:proofErr w:type="spellStart"/>
      <w:r w:rsidRPr="006E3D7C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6E3D7C">
        <w:rPr>
          <w:rFonts w:ascii="Arial" w:eastAsiaTheme="minorEastAsia" w:hAnsi="Arial" w:cs="Arial"/>
          <w:sz w:val="20"/>
          <w:szCs w:val="20"/>
        </w:rPr>
        <w:t xml:space="preserve"> e.g., </w:t>
      </w:r>
      <w:r w:rsidR="003E2D61" w:rsidRPr="006E3D7C">
        <w:rPr>
          <w:rFonts w:ascii="Arial" w:eastAsiaTheme="minorEastAsia" w:hAnsi="Arial" w:cs="Arial"/>
          <w:sz w:val="20"/>
          <w:szCs w:val="20"/>
        </w:rPr>
        <w:t>periodicity</w:t>
      </w:r>
      <w:r w:rsidRPr="006E3D7C">
        <w:rPr>
          <w:rFonts w:ascii="Arial" w:eastAsiaTheme="minorEastAsia" w:hAnsi="Arial" w:cs="Arial"/>
          <w:sz w:val="20"/>
          <w:szCs w:val="20"/>
        </w:rPr>
        <w:t xml:space="preserve"> and start of periodicity</w:t>
      </w:r>
      <w:r w:rsidR="003E2D61" w:rsidRPr="006E3D7C">
        <w:rPr>
          <w:rFonts w:ascii="Arial" w:eastAsiaTheme="minorEastAsia" w:hAnsi="Arial" w:cs="Arial"/>
          <w:sz w:val="20"/>
          <w:szCs w:val="20"/>
        </w:rPr>
        <w:t>,</w:t>
      </w:r>
      <w:r w:rsidRPr="006E3D7C">
        <w:rPr>
          <w:rFonts w:ascii="Arial" w:eastAsiaTheme="minorEastAsia" w:hAnsi="Arial" w:cs="Arial"/>
          <w:sz w:val="20"/>
          <w:szCs w:val="20"/>
        </w:rPr>
        <w:t xml:space="preserve"> potential packet size, potential jitter range and so on.</w:t>
      </w:r>
      <w:r w:rsidR="005736B0">
        <w:rPr>
          <w:rFonts w:ascii="Arial" w:eastAsiaTheme="minorEastAsia" w:hAnsi="Arial" w:cs="Arial"/>
          <w:sz w:val="20"/>
          <w:szCs w:val="20"/>
        </w:rPr>
        <w:t xml:space="preserve"> UE is aware of this information better then network side entities</w:t>
      </w:r>
      <w:r w:rsidRPr="006E3D7C">
        <w:rPr>
          <w:rFonts w:ascii="Arial" w:eastAsiaTheme="minorEastAsia" w:hAnsi="Arial" w:cs="Arial"/>
          <w:sz w:val="20"/>
          <w:szCs w:val="20"/>
        </w:rPr>
        <w:t xml:space="preserve">. </w:t>
      </w:r>
      <w:r w:rsidR="003E2D61" w:rsidRPr="006E3D7C">
        <w:rPr>
          <w:rFonts w:ascii="Arial" w:eastAsiaTheme="minorEastAsia" w:hAnsi="Arial" w:cs="Arial"/>
          <w:sz w:val="20"/>
          <w:szCs w:val="20"/>
        </w:rPr>
        <w:t xml:space="preserve">we can consider that UE report the XR traffic characteristic to </w:t>
      </w:r>
      <w:proofErr w:type="spellStart"/>
      <w:r w:rsidR="003E2D61" w:rsidRPr="006E3D7C">
        <w:rPr>
          <w:rFonts w:ascii="Arial" w:eastAsiaTheme="minorEastAsia" w:hAnsi="Arial" w:cs="Arial"/>
          <w:sz w:val="20"/>
          <w:szCs w:val="20"/>
        </w:rPr>
        <w:t>gNB</w:t>
      </w:r>
      <w:proofErr w:type="spellEnd"/>
    </w:p>
    <w:p w14:paraId="6A7CC0AA" w14:textId="77777777" w:rsidR="003E2D61" w:rsidRPr="006E3D7C" w:rsidRDefault="003E2D61" w:rsidP="004D0835">
      <w:pPr>
        <w:rPr>
          <w:rFonts w:ascii="Arial" w:eastAsiaTheme="minorEastAsia" w:hAnsi="Arial" w:cs="Arial"/>
          <w:sz w:val="20"/>
          <w:szCs w:val="20"/>
        </w:rPr>
      </w:pPr>
    </w:p>
    <w:p w14:paraId="0DD59A68" w14:textId="72A355C1" w:rsidR="004D0835" w:rsidRPr="00D9575C" w:rsidRDefault="003E2D61" w:rsidP="00D9575C">
      <w:pPr>
        <w:pStyle w:val="Proposal"/>
        <w:rPr>
          <w:rFonts w:ascii="Arial" w:hAnsi="Arial" w:cs="Arial"/>
          <w:b w:val="0"/>
          <w:bCs w:val="0"/>
          <w:sz w:val="22"/>
          <w:szCs w:val="22"/>
        </w:rPr>
      </w:pPr>
      <w:r w:rsidRPr="00D9575C">
        <w:rPr>
          <w:rFonts w:ascii="Arial" w:hAnsi="Arial" w:cs="Arial"/>
          <w:sz w:val="22"/>
          <w:szCs w:val="22"/>
        </w:rPr>
        <w:t xml:space="preserve">RAN2 discuss to introduce UL assistance information on </w:t>
      </w:r>
      <w:r w:rsidR="008F11BD">
        <w:rPr>
          <w:rFonts w:ascii="Arial" w:hAnsi="Arial" w:cs="Arial"/>
          <w:sz w:val="22"/>
          <w:szCs w:val="22"/>
          <w:lang w:val="en-GB"/>
        </w:rPr>
        <w:t xml:space="preserve">UL </w:t>
      </w:r>
      <w:r w:rsidRPr="00D9575C">
        <w:rPr>
          <w:rFonts w:ascii="Arial" w:hAnsi="Arial" w:cs="Arial"/>
          <w:sz w:val="22"/>
          <w:szCs w:val="22"/>
        </w:rPr>
        <w:t>periodical</w:t>
      </w:r>
      <w:r w:rsidR="006E3D7C" w:rsidRPr="00D9575C">
        <w:rPr>
          <w:rFonts w:ascii="Arial" w:hAnsi="Arial" w:cs="Arial"/>
          <w:sz w:val="22"/>
          <w:szCs w:val="22"/>
        </w:rPr>
        <w:t xml:space="preserve"> XR</w:t>
      </w:r>
      <w:r w:rsidRPr="00D9575C">
        <w:rPr>
          <w:rFonts w:ascii="Arial" w:hAnsi="Arial" w:cs="Arial"/>
          <w:sz w:val="22"/>
          <w:szCs w:val="22"/>
        </w:rPr>
        <w:t xml:space="preserve"> traffic.  </w:t>
      </w:r>
      <w:r w:rsidR="004D0835" w:rsidRPr="00D9575C">
        <w:rPr>
          <w:rFonts w:ascii="Arial" w:hAnsi="Arial" w:cs="Arial"/>
          <w:sz w:val="22"/>
          <w:szCs w:val="22"/>
        </w:rPr>
        <w:t xml:space="preserve"> </w:t>
      </w:r>
    </w:p>
    <w:p w14:paraId="6CF0A55D" w14:textId="2C69EF05" w:rsidR="00C43409" w:rsidRDefault="004D47B1" w:rsidP="00C43409">
      <w:pPr>
        <w:pStyle w:val="Heading2"/>
      </w:pPr>
      <w:r w:rsidRPr="004D47B1">
        <w:t>Dynamic scheduling/grant enhancements</w:t>
      </w:r>
      <w:r w:rsidR="00C43409">
        <w:t xml:space="preserve"> </w:t>
      </w:r>
    </w:p>
    <w:p w14:paraId="1E26092D" w14:textId="3112A0C2" w:rsidR="006E3D7C" w:rsidRPr="006E3D7C" w:rsidRDefault="006E3D7C" w:rsidP="006E3D7C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In our understanding, BSR is a very important input for </w:t>
      </w:r>
      <w:proofErr w:type="spellStart"/>
      <w:r>
        <w:rPr>
          <w:rFonts w:ascii="Arial" w:eastAsiaTheme="minorEastAsia" w:hAnsi="Arial" w:cs="Arial"/>
          <w:sz w:val="20"/>
          <w:szCs w:val="20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scheduler to make dynamic schedule decision. However, currently, r</w:t>
      </w:r>
      <w:r w:rsidRPr="006E3D7C">
        <w:rPr>
          <w:rFonts w:ascii="Arial" w:eastAsiaTheme="minorEastAsia" w:hAnsi="Arial" w:cs="Arial"/>
          <w:sz w:val="20"/>
          <w:szCs w:val="20"/>
        </w:rPr>
        <w:t xml:space="preserve">egular BSR will not be triggered when more data arrive in buffer for the same LCH/LCG. </w:t>
      </w:r>
    </w:p>
    <w:p w14:paraId="4E560DDD" w14:textId="6E57FFBD" w:rsidR="006E3D7C" w:rsidRPr="006E3D7C" w:rsidRDefault="006E3D7C" w:rsidP="006E3D7C">
      <w:pPr>
        <w:rPr>
          <w:rFonts w:ascii="Arial" w:eastAsiaTheme="minorEastAsia" w:hAnsi="Arial" w:cs="Arial"/>
          <w:sz w:val="20"/>
          <w:szCs w:val="20"/>
        </w:rPr>
      </w:pPr>
      <w:r w:rsidRPr="006E3D7C">
        <w:rPr>
          <w:rFonts w:ascii="Arial" w:eastAsiaTheme="minorEastAsia" w:hAnsi="Arial" w:cs="Arial"/>
          <w:sz w:val="20"/>
          <w:szCs w:val="20"/>
        </w:rPr>
        <w:t xml:space="preserve">Padding BSR may be transmitted </w:t>
      </w:r>
      <w:r>
        <w:rPr>
          <w:rFonts w:ascii="Arial" w:eastAsiaTheme="minorEastAsia" w:hAnsi="Arial" w:cs="Arial"/>
          <w:sz w:val="20"/>
          <w:szCs w:val="20"/>
        </w:rPr>
        <w:t>only if</w:t>
      </w:r>
      <w:r w:rsidRPr="006E3D7C">
        <w:rPr>
          <w:rFonts w:ascii="Arial" w:eastAsiaTheme="minorEastAsia" w:hAnsi="Arial" w:cs="Arial"/>
          <w:sz w:val="20"/>
          <w:szCs w:val="20"/>
        </w:rPr>
        <w:t xml:space="preserve"> there </w:t>
      </w:r>
      <w:proofErr w:type="gramStart"/>
      <w:r w:rsidRPr="006E3D7C">
        <w:rPr>
          <w:rFonts w:ascii="Arial" w:eastAsiaTheme="minorEastAsia" w:hAnsi="Arial" w:cs="Arial"/>
          <w:sz w:val="20"/>
          <w:szCs w:val="20"/>
        </w:rPr>
        <w:t>is</w:t>
      </w:r>
      <w:proofErr w:type="gramEnd"/>
      <w:r w:rsidRPr="006E3D7C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enough </w:t>
      </w:r>
      <w:r w:rsidRPr="006E3D7C">
        <w:rPr>
          <w:rFonts w:ascii="Arial" w:eastAsiaTheme="minorEastAsia" w:hAnsi="Arial" w:cs="Arial"/>
          <w:sz w:val="20"/>
          <w:szCs w:val="20"/>
        </w:rPr>
        <w:t>padding bits</w:t>
      </w:r>
      <w:r>
        <w:rPr>
          <w:rFonts w:ascii="Arial" w:eastAsiaTheme="minorEastAsia" w:hAnsi="Arial" w:cs="Arial"/>
          <w:sz w:val="20"/>
          <w:szCs w:val="20"/>
        </w:rPr>
        <w:t xml:space="preserve"> available</w:t>
      </w:r>
      <w:r w:rsidRPr="006E3D7C">
        <w:rPr>
          <w:rFonts w:ascii="Arial" w:eastAsiaTheme="minorEastAsia" w:hAnsi="Arial" w:cs="Arial"/>
          <w:sz w:val="20"/>
          <w:szCs w:val="20"/>
        </w:rPr>
        <w:t>, because padding BSR has lower priority then data</w:t>
      </w:r>
      <w:r>
        <w:rPr>
          <w:rFonts w:ascii="Arial" w:eastAsiaTheme="minorEastAsia" w:hAnsi="Arial" w:cs="Arial"/>
          <w:sz w:val="20"/>
          <w:szCs w:val="20"/>
        </w:rPr>
        <w:t xml:space="preserve">. </w:t>
      </w:r>
      <w:r w:rsidRPr="006E3D7C">
        <w:rPr>
          <w:rFonts w:ascii="Arial" w:eastAsiaTheme="minorEastAsia" w:hAnsi="Arial" w:cs="Arial"/>
          <w:sz w:val="20"/>
          <w:szCs w:val="20"/>
        </w:rPr>
        <w:t>Periodical BSR may not be applicable for burst data arrival unless very short periodicity is configured which does not sound reasonable</w:t>
      </w:r>
    </w:p>
    <w:p w14:paraId="6F659F93" w14:textId="3A308DB0" w:rsidR="006E3D7C" w:rsidRPr="006E3D7C" w:rsidRDefault="006E3D7C" w:rsidP="006E3D7C">
      <w:pPr>
        <w:rPr>
          <w:rFonts w:ascii="Arial" w:eastAsiaTheme="minorEastAsia" w:hAnsi="Arial" w:cs="Arial"/>
          <w:sz w:val="20"/>
          <w:szCs w:val="20"/>
        </w:rPr>
      </w:pPr>
      <w:r w:rsidRPr="006E3D7C">
        <w:rPr>
          <w:rFonts w:ascii="Arial" w:eastAsiaTheme="minorEastAsia" w:hAnsi="Arial" w:cs="Arial"/>
          <w:sz w:val="20"/>
          <w:szCs w:val="20"/>
        </w:rPr>
        <w:t xml:space="preserve">The BSR report become less precise with higher BSR index/buffer size value. </w:t>
      </w:r>
      <w:proofErr w:type="spellStart"/>
      <w:r w:rsidRPr="006E3D7C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6E3D7C">
        <w:rPr>
          <w:rFonts w:ascii="Arial" w:eastAsiaTheme="minorEastAsia" w:hAnsi="Arial" w:cs="Arial"/>
          <w:sz w:val="20"/>
          <w:szCs w:val="20"/>
        </w:rPr>
        <w:t xml:space="preserve"> scheduler may want to have a more precise BSR when it is about to finish the scheduling of data based on previous reported buffer size.</w:t>
      </w:r>
      <w:r w:rsidR="00732516">
        <w:rPr>
          <w:rFonts w:ascii="Arial" w:eastAsiaTheme="minorEastAsia" w:hAnsi="Arial" w:cs="Arial"/>
          <w:sz w:val="20"/>
          <w:szCs w:val="20"/>
        </w:rPr>
        <w:t xml:space="preserve"> </w:t>
      </w:r>
      <w:r w:rsidRPr="006E3D7C">
        <w:rPr>
          <w:rFonts w:ascii="Arial" w:eastAsiaTheme="minorEastAsia" w:hAnsi="Arial" w:cs="Arial"/>
          <w:sz w:val="20"/>
          <w:szCs w:val="20"/>
        </w:rPr>
        <w:t>e.g., for a packet with mean packet size of video 62500 bytes</w:t>
      </w:r>
      <w:r w:rsidR="00732516">
        <w:rPr>
          <w:rFonts w:ascii="Arial" w:eastAsiaTheme="minorEastAsia" w:hAnsi="Arial" w:cs="Arial"/>
          <w:sz w:val="20"/>
          <w:szCs w:val="20"/>
        </w:rPr>
        <w:t xml:space="preserve">, according to following table copied from </w:t>
      </w:r>
      <w:proofErr w:type="spellStart"/>
      <w:r w:rsidR="00732516">
        <w:rPr>
          <w:rFonts w:ascii="Arial" w:eastAsiaTheme="minorEastAsia" w:hAnsi="Arial" w:cs="Arial"/>
          <w:sz w:val="20"/>
          <w:szCs w:val="20"/>
        </w:rPr>
        <w:t>from</w:t>
      </w:r>
      <w:proofErr w:type="spellEnd"/>
      <w:r w:rsidR="00732516">
        <w:rPr>
          <w:rFonts w:ascii="Arial" w:eastAsiaTheme="minorEastAsia" w:hAnsi="Arial" w:cs="Arial"/>
          <w:sz w:val="20"/>
          <w:szCs w:val="20"/>
        </w:rPr>
        <w:t xml:space="preserve"> TS38.321, </w:t>
      </w:r>
      <w:r w:rsidRPr="006E3D7C">
        <w:rPr>
          <w:rFonts w:ascii="Arial" w:eastAsiaTheme="minorEastAsia" w:hAnsi="Arial" w:cs="Arial"/>
          <w:sz w:val="20"/>
          <w:szCs w:val="20"/>
        </w:rPr>
        <w:t>with 8 bits buffer size field, UE reports BS index is 139 (&lt;=62599 but &gt; 58784 in bytes</w:t>
      </w:r>
      <w:proofErr w:type="gramStart"/>
      <w:r w:rsidRPr="006E3D7C">
        <w:rPr>
          <w:rFonts w:ascii="Arial" w:eastAsiaTheme="minorEastAsia" w:hAnsi="Arial" w:cs="Arial"/>
          <w:sz w:val="20"/>
          <w:szCs w:val="20"/>
        </w:rPr>
        <w:t>);</w:t>
      </w:r>
      <w:proofErr w:type="gramEnd"/>
      <w:r w:rsidRPr="006E3D7C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420CA2E8" w14:textId="5F125E4E" w:rsidR="00C43409" w:rsidRDefault="006E3D7C" w:rsidP="006E3D7C">
      <w:pPr>
        <w:rPr>
          <w:rFonts w:ascii="Arial" w:eastAsiaTheme="minorEastAsia" w:hAnsi="Arial" w:cs="Arial"/>
          <w:sz w:val="20"/>
          <w:szCs w:val="20"/>
        </w:rPr>
      </w:pPr>
      <w:r w:rsidRPr="006E3D7C">
        <w:rPr>
          <w:rFonts w:ascii="Arial" w:eastAsiaTheme="minorEastAsia" w:hAnsi="Arial" w:cs="Arial"/>
          <w:sz w:val="20"/>
          <w:szCs w:val="20"/>
        </w:rPr>
        <w:t xml:space="preserve">with 5 bits buffer size field, UE will report BS index 28 (≤ 77284 but &gt; 55474), </w:t>
      </w:r>
    </w:p>
    <w:p w14:paraId="5EB8BF4F" w14:textId="709025E5" w:rsidR="00732516" w:rsidRDefault="00732516" w:rsidP="006E3D7C">
      <w:pPr>
        <w:rPr>
          <w:rFonts w:ascii="Arial" w:eastAsiaTheme="minorEastAsia" w:hAnsi="Arial" w:cs="Arial"/>
          <w:sz w:val="20"/>
          <w:szCs w:val="20"/>
        </w:rPr>
      </w:pPr>
    </w:p>
    <w:p w14:paraId="650AA71E" w14:textId="4B01B6A2" w:rsidR="00732516" w:rsidRDefault="00732516" w:rsidP="003C3EAC">
      <w:pPr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Table: </w:t>
      </w:r>
      <w:r w:rsidRPr="00732516">
        <w:rPr>
          <w:rFonts w:ascii="Arial" w:eastAsiaTheme="minorEastAsia" w:hAnsi="Arial" w:cs="Arial"/>
          <w:sz w:val="20"/>
          <w:szCs w:val="20"/>
        </w:rPr>
        <w:t>Buffer size levels (in bytes) for 5-bit Buffer Size field from 38.321</w:t>
      </w:r>
    </w:p>
    <w:p w14:paraId="65338FA8" w14:textId="061AFA19" w:rsidR="00732516" w:rsidRDefault="00732516" w:rsidP="006E3D7C">
      <w:pPr>
        <w:rPr>
          <w:rFonts w:ascii="Arial" w:eastAsiaTheme="minorEastAsia" w:hAnsi="Arial" w:cs="Arial"/>
          <w:sz w:val="20"/>
          <w:szCs w:val="20"/>
        </w:rPr>
      </w:pPr>
    </w:p>
    <w:tbl>
      <w:tblPr>
        <w:tblW w:w="84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1200"/>
        <w:gridCol w:w="900"/>
        <w:gridCol w:w="1200"/>
        <w:gridCol w:w="900"/>
        <w:gridCol w:w="1200"/>
        <w:gridCol w:w="900"/>
        <w:gridCol w:w="1200"/>
      </w:tblGrid>
      <w:tr w:rsidR="00732516" w:rsidRPr="00732516" w14:paraId="67DA8AC6" w14:textId="77777777" w:rsidTr="00732516">
        <w:trPr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6782C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Index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D2A1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BS value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B59D9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Index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B516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BS value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1F4C1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Index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B7D112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BS value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C85E4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Index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95A51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en-GB"/>
              </w:rPr>
              <w:t>BS value</w:t>
            </w:r>
          </w:p>
        </w:tc>
      </w:tr>
      <w:tr w:rsidR="00732516" w:rsidRPr="00732516" w14:paraId="23C04D5B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AB45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5EC8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F352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80C8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102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4DF8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FDAA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1446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4946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5F36A6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20516</w:t>
            </w:r>
          </w:p>
        </w:tc>
      </w:tr>
      <w:tr w:rsidR="00732516" w:rsidRPr="00732516" w14:paraId="4E135248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6467B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C82A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DBF2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A02C6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142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918B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C69D9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2014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98E8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D28C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28581</w:t>
            </w:r>
          </w:p>
        </w:tc>
      </w:tr>
      <w:tr w:rsidR="00732516" w:rsidRPr="00732516" w14:paraId="74DF54DE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48802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8420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946A1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76AA6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198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34C2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E4D7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2806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D9B87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45BB8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39818</w:t>
            </w:r>
          </w:p>
        </w:tc>
      </w:tr>
      <w:tr w:rsidR="00732516" w:rsidRPr="00732516" w14:paraId="6CB2E2DC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7BD3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B398E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E14F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7E86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276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C987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27C5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3909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386D98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13A3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55474</w:t>
            </w:r>
          </w:p>
        </w:tc>
      </w:tr>
      <w:tr w:rsidR="00732516" w:rsidRPr="00732516" w14:paraId="36612F39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6096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94B65F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28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54C8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F6A899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384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EB43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4C2D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5446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3FE5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GB"/>
              </w:rPr>
              <w:t>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2061C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GB"/>
              </w:rPr>
              <w:t>≤ 77284</w:t>
            </w:r>
          </w:p>
        </w:tc>
      </w:tr>
      <w:tr w:rsidR="00732516" w:rsidRPr="00732516" w14:paraId="7FB49341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D6962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0BFF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38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1987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2BB02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535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D3B5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9EC3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7587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8E17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7F3F84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107669</w:t>
            </w:r>
          </w:p>
        </w:tc>
      </w:tr>
      <w:tr w:rsidR="00732516" w:rsidRPr="00732516" w14:paraId="658B29C6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820F89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9ADC67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53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628E4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BABFC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745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1D7D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1046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10570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1D175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D55A3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150000</w:t>
            </w:r>
          </w:p>
        </w:tc>
      </w:tr>
      <w:tr w:rsidR="00732516" w:rsidRPr="00732516" w14:paraId="7BE721DF" w14:textId="77777777" w:rsidTr="00732516">
        <w:trPr>
          <w:trHeight w:val="17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E8FC9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6ED95A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95288B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0FD9D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1038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E54D0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23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8A0C8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≤ 14726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CDDBE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31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387A2" w14:textId="77777777" w:rsidR="00732516" w:rsidRPr="00732516" w:rsidRDefault="00732516" w:rsidP="00732516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73251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&gt; 150000</w:t>
            </w:r>
          </w:p>
        </w:tc>
      </w:tr>
    </w:tbl>
    <w:p w14:paraId="384CE24A" w14:textId="77777777" w:rsidR="00732516" w:rsidRDefault="00732516" w:rsidP="00547018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3F27032A" w14:textId="5353BF8F" w:rsidR="00547018" w:rsidRPr="00EA4FFD" w:rsidRDefault="00547018" w:rsidP="00BD08B1">
      <w:pPr>
        <w:pStyle w:val="Proposal"/>
        <w:rPr>
          <w:rFonts w:ascii="Arial" w:eastAsiaTheme="minorEastAsia" w:hAnsi="Arial" w:cs="Arial"/>
          <w:sz w:val="20"/>
          <w:szCs w:val="20"/>
        </w:rPr>
      </w:pPr>
      <w:r w:rsidRPr="00BD08B1">
        <w:rPr>
          <w:rFonts w:ascii="Arial" w:hAnsi="Arial" w:cs="Arial"/>
          <w:sz w:val="22"/>
          <w:szCs w:val="22"/>
        </w:rPr>
        <w:t xml:space="preserve">RAN2 agree to enhance </w:t>
      </w:r>
      <w:r w:rsidR="00122FFC" w:rsidRPr="00BD08B1">
        <w:rPr>
          <w:rFonts w:ascii="Arial" w:hAnsi="Arial" w:cs="Arial"/>
          <w:sz w:val="22"/>
          <w:szCs w:val="22"/>
        </w:rPr>
        <w:t>BSR to improve the accurac</w:t>
      </w:r>
      <w:r w:rsidR="002B28A2" w:rsidRPr="00BD08B1">
        <w:rPr>
          <w:rFonts w:ascii="Arial" w:hAnsi="Arial" w:cs="Arial"/>
          <w:sz w:val="22"/>
          <w:szCs w:val="22"/>
        </w:rPr>
        <w:t>y</w:t>
      </w:r>
      <w:r w:rsidR="004D47B1" w:rsidRPr="00BD08B1">
        <w:rPr>
          <w:rFonts w:ascii="Arial" w:hAnsi="Arial" w:cs="Arial"/>
          <w:sz w:val="22"/>
          <w:szCs w:val="22"/>
        </w:rPr>
        <w:t xml:space="preserve"> of dynamic scheduling</w:t>
      </w:r>
    </w:p>
    <w:p w14:paraId="7004FEF4" w14:textId="05694527" w:rsidR="00547018" w:rsidRDefault="00547018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328EA75C" w14:textId="1CCC129E" w:rsidR="000D26FD" w:rsidRDefault="000D26FD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36079E23" w14:textId="77777777" w:rsidR="000D26FD" w:rsidRDefault="000D26FD" w:rsidP="000D26F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>ther aspects</w:t>
      </w:r>
    </w:p>
    <w:p w14:paraId="5D4A6CF2" w14:textId="1A59C366" w:rsidR="000D26FD" w:rsidRPr="0044414B" w:rsidRDefault="000D26FD" w:rsidP="000D26FD">
      <w:pPr>
        <w:spacing w:afterLines="50" w:after="120"/>
        <w:rPr>
          <w:rFonts w:ascii="Arial" w:eastAsiaTheme="minorEastAsia" w:hAnsi="Arial" w:cs="Arial"/>
          <w:szCs w:val="21"/>
        </w:rPr>
      </w:pPr>
      <w:r w:rsidRPr="0022607B">
        <w:rPr>
          <w:rFonts w:ascii="Arial" w:hAnsi="Arial" w:cs="Arial"/>
          <w:sz w:val="20"/>
          <w:szCs w:val="20"/>
          <w:lang w:val="en-GB"/>
        </w:rPr>
        <w:t xml:space="preserve">DL and UL traffic </w:t>
      </w:r>
      <w:r>
        <w:rPr>
          <w:rFonts w:ascii="Arial" w:hAnsi="Arial" w:cs="Arial"/>
          <w:sz w:val="20"/>
          <w:szCs w:val="20"/>
          <w:lang w:val="en-GB"/>
        </w:rPr>
        <w:t xml:space="preserve">are modelled separately in [2]. However, </w:t>
      </w:r>
      <w:r>
        <w:rPr>
          <w:rFonts w:ascii="Arial" w:hAnsi="Arial" w:cs="Arial" w:hint="eastAsia"/>
          <w:sz w:val="20"/>
          <w:szCs w:val="20"/>
          <w:lang w:val="en-GB"/>
        </w:rPr>
        <w:t>f</w:t>
      </w:r>
      <w:r>
        <w:rPr>
          <w:rFonts w:ascii="Arial" w:hAnsi="Arial" w:cs="Arial"/>
          <w:sz w:val="20"/>
          <w:szCs w:val="20"/>
          <w:lang w:val="en-GB"/>
        </w:rPr>
        <w:t xml:space="preserve">or XR services, interaction between upstream and downstream might also be a very important aspect. </w:t>
      </w:r>
      <w:r w:rsidRPr="00956D36">
        <w:rPr>
          <w:rFonts w:ascii="Arial" w:hAnsi="Arial" w:cs="Arial"/>
          <w:sz w:val="20"/>
          <w:szCs w:val="20"/>
          <w:lang w:val="en-GB"/>
        </w:rPr>
        <w:t xml:space="preserve">For example, with cloud gaming, </w:t>
      </w:r>
      <w:r w:rsidRPr="00956D36">
        <w:rPr>
          <w:rStyle w:val="Strong"/>
          <w:rFonts w:ascii="Arial" w:hAnsi="Arial" w:cs="Arial"/>
          <w:color w:val="111111"/>
          <w:sz w:val="20"/>
          <w:szCs w:val="20"/>
          <w:shd w:val="clear" w:color="auto" w:fill="FFFFFF"/>
        </w:rPr>
        <w:t>each time a player inputs an action, the system sends it back upstream to the game engine, traversing the network along the way</w:t>
      </w:r>
      <w:r w:rsidRPr="00956D36">
        <w:rPr>
          <w:rFonts w:ascii="Arial" w:hAnsi="Arial" w:cs="Arial"/>
          <w:b/>
          <w:bCs/>
          <w:color w:val="111111"/>
          <w:sz w:val="20"/>
          <w:szCs w:val="20"/>
          <w:shd w:val="clear" w:color="auto" w:fill="FFFFFF"/>
        </w:rPr>
        <w:t xml:space="preserve">. </w:t>
      </w:r>
      <w:r w:rsidRPr="00956D36">
        <w:rPr>
          <w:rFonts w:ascii="Arial" w:hAnsi="Arial" w:cs="Arial"/>
          <w:color w:val="111111"/>
          <w:sz w:val="20"/>
          <w:szCs w:val="20"/>
          <w:shd w:val="clear" w:color="auto" w:fill="FFFFFF"/>
        </w:rPr>
        <w:t>The game must then update the view to reflect the action and send it back across the network to the players.</w:t>
      </w:r>
      <w:r>
        <w:rPr>
          <w:rFonts w:ascii="Arial" w:hAnsi="Arial" w:cs="Arial"/>
          <w:color w:val="111111"/>
          <w:sz w:val="20"/>
          <w:szCs w:val="20"/>
          <w:shd w:val="clear" w:color="auto" w:fill="FFFFFF"/>
        </w:rPr>
        <w:t xml:space="preserve"> Moreover, [5] also mentioned that XR services may have uplink and downlink traffic stream simultaneously, and the alignment of them in </w:t>
      </w:r>
      <w:proofErr w:type="spellStart"/>
      <w:r>
        <w:rPr>
          <w:rFonts w:ascii="Arial" w:hAnsi="Arial" w:cs="Arial"/>
          <w:color w:val="111111"/>
          <w:sz w:val="20"/>
          <w:szCs w:val="20"/>
          <w:shd w:val="clear" w:color="auto" w:fill="FFFFFF"/>
        </w:rPr>
        <w:t>Uu</w:t>
      </w:r>
      <w:proofErr w:type="spellEnd"/>
      <w:r>
        <w:rPr>
          <w:rFonts w:ascii="Arial" w:hAnsi="Arial" w:cs="Arial"/>
          <w:color w:val="111111"/>
          <w:sz w:val="20"/>
          <w:szCs w:val="20"/>
          <w:shd w:val="clear" w:color="auto" w:fill="FFFFFF"/>
        </w:rPr>
        <w:t xml:space="preserve"> interface is very helpful from power saving point of view. Therefore, it would be beneficial to </w:t>
      </w:r>
      <w:r w:rsidRPr="007A712A">
        <w:rPr>
          <w:rFonts w:ascii="Arial" w:hAnsi="Arial" w:cs="Arial"/>
          <w:sz w:val="20"/>
          <w:szCs w:val="20"/>
        </w:rPr>
        <w:t>study</w:t>
      </w:r>
      <w:r>
        <w:rPr>
          <w:rFonts w:ascii="Arial" w:hAnsi="Arial" w:cs="Arial"/>
          <w:sz w:val="20"/>
          <w:szCs w:val="20"/>
        </w:rPr>
        <w:t xml:space="preserve"> a </w:t>
      </w:r>
      <w:r w:rsidRPr="00017434">
        <w:rPr>
          <w:rFonts w:ascii="Arial" w:hAnsi="Arial" w:cs="Arial"/>
          <w:sz w:val="20"/>
          <w:szCs w:val="20"/>
        </w:rPr>
        <w:t>more efficient resource allocation and scheduling</w:t>
      </w:r>
      <w:r>
        <w:rPr>
          <w:rFonts w:ascii="Arial" w:hAnsi="Arial" w:cs="Arial"/>
          <w:sz w:val="20"/>
          <w:szCs w:val="20"/>
        </w:rPr>
        <w:t xml:space="preserve"> mechanism for simultaneous/associated DL and UL traffic of XR services.</w:t>
      </w:r>
    </w:p>
    <w:p w14:paraId="0B425DA7" w14:textId="484301C2" w:rsidR="000D26FD" w:rsidRPr="00BD08B1" w:rsidRDefault="000D26FD" w:rsidP="00BD08B1">
      <w:pPr>
        <w:pStyle w:val="Proposal"/>
        <w:rPr>
          <w:rFonts w:ascii="Arial" w:hAnsi="Arial" w:cs="Arial"/>
          <w:sz w:val="22"/>
          <w:szCs w:val="22"/>
        </w:rPr>
      </w:pPr>
      <w:r w:rsidRPr="00BD08B1">
        <w:rPr>
          <w:rFonts w:ascii="Arial" w:hAnsi="Arial" w:cs="Arial"/>
          <w:sz w:val="22"/>
          <w:szCs w:val="22"/>
        </w:rPr>
        <w:t xml:space="preserve">It would be beneficial to </w:t>
      </w:r>
      <w:r w:rsidRPr="004E003D">
        <w:rPr>
          <w:rFonts w:ascii="Arial" w:hAnsi="Arial" w:cs="Arial"/>
          <w:sz w:val="22"/>
          <w:szCs w:val="22"/>
        </w:rPr>
        <w:t xml:space="preserve">study a </w:t>
      </w:r>
      <w:r w:rsidRPr="008F11BD">
        <w:rPr>
          <w:rFonts w:ascii="Arial" w:hAnsi="Arial" w:cs="Arial"/>
          <w:sz w:val="22"/>
          <w:szCs w:val="22"/>
        </w:rPr>
        <w:t>more efficient resource allocation and scheduling</w:t>
      </w:r>
      <w:r w:rsidRPr="004E003D">
        <w:rPr>
          <w:rFonts w:ascii="Arial" w:hAnsi="Arial" w:cs="Arial"/>
          <w:sz w:val="22"/>
          <w:szCs w:val="22"/>
        </w:rPr>
        <w:t xml:space="preserve"> mechanism for simultaneous/associated DL and UL traffic </w:t>
      </w:r>
      <w:r w:rsidRPr="00BD08B1">
        <w:rPr>
          <w:rFonts w:ascii="Arial" w:hAnsi="Arial" w:cs="Arial"/>
          <w:sz w:val="22"/>
          <w:szCs w:val="22"/>
        </w:rPr>
        <w:t>of</w:t>
      </w:r>
      <w:r w:rsidRPr="004E003D">
        <w:rPr>
          <w:rFonts w:ascii="Arial" w:hAnsi="Arial" w:cs="Arial"/>
          <w:sz w:val="22"/>
          <w:szCs w:val="22"/>
        </w:rPr>
        <w:t xml:space="preserve"> XR services.</w:t>
      </w:r>
    </w:p>
    <w:p w14:paraId="5BF2F045" w14:textId="77777777" w:rsidR="000D26FD" w:rsidRPr="00547018" w:rsidRDefault="000D26FD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695143C0" w14:textId="0E02BA73" w:rsidR="00071789" w:rsidRDefault="00464377" w:rsidP="00615E6C">
      <w:pPr>
        <w:rPr>
          <w:rFonts w:ascii="Arial" w:hAnsi="Arial" w:cs="Arial"/>
          <w:sz w:val="20"/>
          <w:szCs w:val="20"/>
        </w:rPr>
      </w:pPr>
      <w:bookmarkStart w:id="4" w:name="OLE_LINK3"/>
      <w:r w:rsidRPr="00464377">
        <w:rPr>
          <w:rFonts w:ascii="Arial" w:hAnsi="Arial" w:cs="Arial"/>
          <w:sz w:val="20"/>
          <w:szCs w:val="20"/>
        </w:rPr>
        <w:t>This contribution provide</w:t>
      </w:r>
      <w:r>
        <w:rPr>
          <w:rFonts w:ascii="Arial" w:hAnsi="Arial" w:cs="Arial"/>
          <w:sz w:val="20"/>
          <w:szCs w:val="20"/>
        </w:rPr>
        <w:t>d</w:t>
      </w:r>
      <w:r w:rsidRPr="00464377">
        <w:rPr>
          <w:rFonts w:ascii="Arial" w:hAnsi="Arial" w:cs="Arial"/>
          <w:sz w:val="20"/>
          <w:szCs w:val="20"/>
        </w:rPr>
        <w:t xml:space="preserve"> our initial </w:t>
      </w:r>
      <w:r w:rsidR="00E637DC">
        <w:rPr>
          <w:rFonts w:ascii="Arial" w:hAnsi="Arial" w:cs="Arial"/>
          <w:sz w:val="20"/>
          <w:szCs w:val="20"/>
        </w:rPr>
        <w:t>observations and proposals as follows:</w:t>
      </w:r>
    </w:p>
    <w:p w14:paraId="03B2C002" w14:textId="649B09A0" w:rsidR="0001006D" w:rsidRPr="0001006D" w:rsidRDefault="0001006D" w:rsidP="0001006D">
      <w:pPr>
        <w:pStyle w:val="Observation"/>
        <w:numPr>
          <w:ilvl w:val="0"/>
          <w:numId w:val="0"/>
        </w:numPr>
        <w:rPr>
          <w:rFonts w:ascii="Arial" w:hAnsi="Arial" w:cs="Arial"/>
          <w:lang w:val="en-US" w:eastAsia="ja-JP"/>
        </w:rPr>
      </w:pPr>
    </w:p>
    <w:p w14:paraId="14F405DD" w14:textId="77777777" w:rsidR="00D9575C" w:rsidRPr="00D9575C" w:rsidRDefault="00D9575C" w:rsidP="00D9575C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2"/>
          <w:szCs w:val="22"/>
          <w:lang w:bidi="ar"/>
        </w:rPr>
      </w:pPr>
      <w:r w:rsidRPr="00D9575C">
        <w:rPr>
          <w:rFonts w:ascii="Arial" w:eastAsiaTheme="minorEastAsia" w:hAnsi="Arial" w:cs="Arial"/>
          <w:sz w:val="22"/>
          <w:szCs w:val="22"/>
          <w:lang w:val="en-GB" w:eastAsia="ja-JP" w:bidi="ar"/>
        </w:rPr>
        <w:lastRenderedPageBreak/>
        <w:t xml:space="preserve">Observation1: </w:t>
      </w:r>
      <w:r w:rsidRPr="00D9575C">
        <w:rPr>
          <w:rFonts w:ascii="Arial" w:eastAsiaTheme="minorEastAsia" w:hAnsi="Arial" w:cs="Arial"/>
          <w:sz w:val="22"/>
          <w:szCs w:val="22"/>
          <w:lang w:eastAsia="ja-JP" w:bidi="ar"/>
        </w:rPr>
        <w:t xml:space="preserve">Variable packet arrival which mainly depends on non-integer periodicity and </w:t>
      </w:r>
      <w:r w:rsidRPr="00D9575C">
        <w:rPr>
          <w:rFonts w:ascii="Arial" w:hAnsi="Arial" w:cs="Arial"/>
          <w:sz w:val="22"/>
          <w:szCs w:val="22"/>
        </w:rPr>
        <w:t>variable/</w:t>
      </w:r>
      <w:r w:rsidRPr="00D9575C">
        <w:rPr>
          <w:rFonts w:ascii="Arial" w:eastAsiaTheme="minorEastAsia" w:hAnsi="Arial" w:cs="Arial"/>
          <w:color w:val="000000"/>
          <w:sz w:val="22"/>
          <w:szCs w:val="22"/>
          <w:lang w:eastAsia="ko-KR" w:bidi="ar"/>
        </w:rPr>
        <w:t xml:space="preserve"> unpredictable jitter may not be properly supported by current SPS-config periodicity </w:t>
      </w:r>
      <w:r w:rsidRPr="00D9575C">
        <w:rPr>
          <w:rFonts w:ascii="Arial" w:eastAsiaTheme="minorEastAsia" w:hAnsi="Arial" w:cs="Arial"/>
          <w:color w:val="000000"/>
          <w:sz w:val="22"/>
          <w:szCs w:val="22"/>
          <w:lang w:bidi="ar"/>
        </w:rPr>
        <w:t xml:space="preserve">and </w:t>
      </w:r>
      <w:proofErr w:type="spellStart"/>
      <w:r w:rsidRPr="00D9575C">
        <w:rPr>
          <w:rFonts w:ascii="Arial" w:eastAsiaTheme="minorEastAsia" w:hAnsi="Arial" w:cs="Arial"/>
          <w:color w:val="000000"/>
          <w:sz w:val="22"/>
          <w:szCs w:val="22"/>
          <w:lang w:bidi="ar"/>
        </w:rPr>
        <w:t>periodicityExt</w:t>
      </w:r>
      <w:proofErr w:type="spellEnd"/>
      <w:r w:rsidRPr="00D9575C">
        <w:rPr>
          <w:rFonts w:ascii="Arial" w:eastAsiaTheme="minorEastAsia" w:hAnsi="Arial" w:cs="Arial"/>
          <w:color w:val="000000"/>
          <w:sz w:val="22"/>
          <w:szCs w:val="22"/>
          <w:lang w:bidi="ar"/>
        </w:rPr>
        <w:t xml:space="preserve"> fields</w:t>
      </w:r>
      <w:r w:rsidRPr="00D9575C">
        <w:rPr>
          <w:rFonts w:ascii="Arial" w:eastAsiaTheme="minorEastAsia" w:hAnsi="Arial" w:cs="Arial"/>
          <w:color w:val="000000"/>
          <w:sz w:val="22"/>
          <w:szCs w:val="22"/>
          <w:lang w:eastAsia="ko-KR" w:bidi="ar"/>
        </w:rPr>
        <w:t xml:space="preserve">. </w:t>
      </w:r>
      <w:r w:rsidRPr="00D9575C">
        <w:rPr>
          <w:rFonts w:ascii="Arial" w:eastAsiaTheme="minorEastAsia" w:hAnsi="Arial" w:cs="Arial"/>
          <w:color w:val="000000"/>
          <w:sz w:val="22"/>
          <w:szCs w:val="22"/>
          <w:lang w:bidi="ar"/>
        </w:rPr>
        <w:t>No other impacts on the resource allocation and scheduling are foreseen.</w:t>
      </w:r>
    </w:p>
    <w:p w14:paraId="792A63D2" w14:textId="77777777" w:rsidR="00D9575C" w:rsidRPr="00D9575C" w:rsidRDefault="00D9575C" w:rsidP="00D9575C">
      <w:pPr>
        <w:pStyle w:val="Proposal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D9575C">
        <w:rPr>
          <w:rFonts w:ascii="Arial" w:hAnsi="Arial" w:cs="Arial"/>
          <w:sz w:val="22"/>
          <w:szCs w:val="22"/>
        </w:rPr>
        <w:t xml:space="preserve">Wait for further </w:t>
      </w:r>
      <w:r w:rsidRPr="00D9575C">
        <w:rPr>
          <w:rFonts w:ascii="Arial" w:eastAsiaTheme="minorEastAsia" w:hAnsi="Arial" w:cs="Arial"/>
          <w:sz w:val="22"/>
          <w:szCs w:val="22"/>
          <w:lang w:eastAsia="ja-JP"/>
        </w:rPr>
        <w:t>SA2/SA4</w:t>
      </w:r>
      <w:r w:rsidRPr="00D9575C">
        <w:rPr>
          <w:rFonts w:ascii="Arial" w:hAnsi="Arial" w:cs="Arial"/>
          <w:sz w:val="22"/>
          <w:szCs w:val="22"/>
        </w:rPr>
        <w:t xml:space="preserve"> input to study </w:t>
      </w:r>
      <w:r w:rsidRPr="00D9575C">
        <w:rPr>
          <w:rFonts w:ascii="Arial" w:hAnsi="Arial" w:cs="Arial"/>
          <w:sz w:val="22"/>
          <w:szCs w:val="22"/>
          <w:lang w:val="en-US"/>
        </w:rPr>
        <w:t>more efficient resource allocation and scheduling for multi-streams DL traffic model.</w:t>
      </w:r>
    </w:p>
    <w:p w14:paraId="137A7DA5" w14:textId="52693BB6" w:rsidR="00D9575C" w:rsidRPr="00D9575C" w:rsidRDefault="00D9575C" w:rsidP="00D9575C">
      <w:pPr>
        <w:pStyle w:val="Proposal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D9575C">
        <w:rPr>
          <w:rFonts w:ascii="Arial" w:hAnsi="Arial" w:cs="Arial"/>
          <w:sz w:val="22"/>
          <w:szCs w:val="22"/>
        </w:rPr>
        <w:t xml:space="preserve">RAN2 discuss to introduce UL assistance information on </w:t>
      </w:r>
      <w:r w:rsidRPr="00D9575C">
        <w:rPr>
          <w:rFonts w:ascii="Arial" w:hAnsi="Arial" w:cs="Arial"/>
          <w:sz w:val="22"/>
          <w:szCs w:val="22"/>
          <w:lang w:val="en-GB"/>
        </w:rPr>
        <w:t xml:space="preserve">UL </w:t>
      </w:r>
      <w:r w:rsidRPr="00D9575C">
        <w:rPr>
          <w:rFonts w:ascii="Arial" w:hAnsi="Arial" w:cs="Arial"/>
          <w:sz w:val="22"/>
          <w:szCs w:val="22"/>
        </w:rPr>
        <w:t xml:space="preserve">periodical XR traffic.   </w:t>
      </w:r>
    </w:p>
    <w:p w14:paraId="73C842B8" w14:textId="5F0C67A9" w:rsidR="00D9575C" w:rsidRPr="00D9575C" w:rsidRDefault="00D9575C" w:rsidP="00D9575C">
      <w:pPr>
        <w:pStyle w:val="Proposal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D9575C">
        <w:rPr>
          <w:rFonts w:ascii="Arial" w:hAnsi="Arial" w:cs="Arial"/>
          <w:sz w:val="22"/>
          <w:szCs w:val="22"/>
        </w:rPr>
        <w:t>RAN2 agree to enhance BSR to improve the accuracy of dynamic scheduling</w:t>
      </w:r>
    </w:p>
    <w:p w14:paraId="365C906C" w14:textId="77777777" w:rsidR="00D9575C" w:rsidRPr="00D9575C" w:rsidRDefault="00D9575C" w:rsidP="00D9575C">
      <w:pPr>
        <w:pStyle w:val="Proposal"/>
        <w:numPr>
          <w:ilvl w:val="0"/>
          <w:numId w:val="31"/>
        </w:numPr>
        <w:rPr>
          <w:rFonts w:ascii="Arial" w:hAnsi="Arial" w:cs="Arial"/>
          <w:sz w:val="22"/>
          <w:szCs w:val="22"/>
        </w:rPr>
      </w:pPr>
      <w:r w:rsidRPr="00D9575C">
        <w:rPr>
          <w:rFonts w:ascii="Arial" w:hAnsi="Arial" w:cs="Arial"/>
          <w:sz w:val="22"/>
          <w:szCs w:val="22"/>
        </w:rPr>
        <w:t>It would be beneficial to study a more efficient resource allocation and scheduling mechanism for simultaneous/associated DL and UL traffic of XR services.</w:t>
      </w:r>
    </w:p>
    <w:p w14:paraId="2A2491BB" w14:textId="77777777" w:rsidR="00D9575C" w:rsidRPr="00D9575C" w:rsidRDefault="00D9575C" w:rsidP="00D9575C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b w:val="0"/>
          <w:bCs w:val="0"/>
          <w:sz w:val="22"/>
          <w:szCs w:val="22"/>
        </w:rPr>
      </w:pPr>
    </w:p>
    <w:p w14:paraId="7FB2A6B7" w14:textId="77777777" w:rsidR="0001006D" w:rsidRPr="0001006D" w:rsidRDefault="0001006D" w:rsidP="00071789">
      <w:pPr>
        <w:pStyle w:val="Observation"/>
        <w:numPr>
          <w:ilvl w:val="0"/>
          <w:numId w:val="0"/>
        </w:numPr>
        <w:rPr>
          <w:rFonts w:eastAsiaTheme="minorEastAsia"/>
          <w:lang w:val="en-US" w:eastAsia="ja-JP"/>
        </w:rPr>
      </w:pPr>
    </w:p>
    <w:p w14:paraId="32DB7960" w14:textId="34ED83EF" w:rsidR="000E3C78" w:rsidRPr="00F85A5B" w:rsidRDefault="000E3C78" w:rsidP="000E3C78">
      <w:pPr>
        <w:pStyle w:val="Heading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0"/>
    <w:bookmarkEnd w:id="1"/>
    <w:bookmarkEnd w:id="4"/>
    <w:p w14:paraId="26CA7BD9" w14:textId="77777777" w:rsidR="00AE2ED5" w:rsidRDefault="00AE2ED5" w:rsidP="00AE2ED5">
      <w:pPr>
        <w:rPr>
          <w:rFonts w:ascii="Arial" w:eastAsia="Batang" w:hAnsi="Arial" w:cs="Arial"/>
          <w:bCs/>
          <w:sz w:val="20"/>
          <w:szCs w:val="20"/>
          <w:lang w:eastAsia="zh-CN"/>
        </w:rPr>
      </w:pPr>
      <w:r w:rsidRPr="00E967A8">
        <w:rPr>
          <w:rFonts w:ascii="Arial" w:eastAsiaTheme="minorEastAsia" w:hAnsi="Arial" w:cs="Arial"/>
          <w:sz w:val="20"/>
          <w:szCs w:val="20"/>
        </w:rPr>
        <w:t xml:space="preserve">[1] </w:t>
      </w:r>
      <w:r w:rsidRPr="00E967A8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P</w:t>
      </w:r>
      <w:r w:rsidRPr="00E967A8">
        <w:rPr>
          <w:rFonts w:ascii="Arial" w:hAnsi="Arial" w:cs="Arial"/>
          <w:sz w:val="20"/>
          <w:szCs w:val="20"/>
        </w:rPr>
        <w:t>-213</w:t>
      </w:r>
      <w:r>
        <w:rPr>
          <w:rFonts w:ascii="Arial" w:hAnsi="Arial" w:cs="Arial"/>
          <w:sz w:val="20"/>
          <w:szCs w:val="20"/>
        </w:rPr>
        <w:t>587</w:t>
      </w:r>
      <w:r w:rsidRPr="00E967A8">
        <w:rPr>
          <w:rFonts w:ascii="Arial" w:hAnsi="Arial" w:cs="Arial"/>
          <w:sz w:val="20"/>
          <w:szCs w:val="20"/>
        </w:rPr>
        <w:tab/>
      </w:r>
      <w:r w:rsidRPr="00F167E8">
        <w:rPr>
          <w:rFonts w:ascii="Arial" w:eastAsia="Batang" w:hAnsi="Arial" w:cs="Arial"/>
          <w:bCs/>
          <w:sz w:val="20"/>
          <w:szCs w:val="20"/>
          <w:lang w:eastAsia="zh-CN"/>
        </w:rPr>
        <w:t>New SID “Study on XR Enhancements for NR”</w:t>
      </w:r>
    </w:p>
    <w:p w14:paraId="40FDF877" w14:textId="77777777" w:rsidR="00AE2ED5" w:rsidRDefault="00AE2ED5" w:rsidP="00AE2ED5">
      <w:pPr>
        <w:rPr>
          <w:rFonts w:ascii="Arial" w:eastAsiaTheme="minorEastAsia" w:hAnsi="Arial" w:cs="Arial"/>
          <w:bCs/>
          <w:sz w:val="20"/>
          <w:szCs w:val="20"/>
        </w:rPr>
      </w:pPr>
      <w:r>
        <w:rPr>
          <w:rFonts w:ascii="Arial" w:eastAsiaTheme="minorEastAsia" w:hAnsi="Arial" w:cs="Arial" w:hint="eastAsia"/>
          <w:bCs/>
          <w:sz w:val="20"/>
          <w:szCs w:val="20"/>
        </w:rPr>
        <w:t>[</w:t>
      </w:r>
      <w:r>
        <w:rPr>
          <w:rFonts w:ascii="Arial" w:eastAsiaTheme="minorEastAsia" w:hAnsi="Arial" w:cs="Arial"/>
          <w:bCs/>
          <w:sz w:val="20"/>
          <w:szCs w:val="20"/>
        </w:rPr>
        <w:t xml:space="preserve">2] TR38.838 V17.0.0 </w:t>
      </w:r>
    </w:p>
    <w:p w14:paraId="6A31D5C1" w14:textId="77777777" w:rsidR="00AE2ED5" w:rsidRDefault="00AE2ED5" w:rsidP="00AE2ED5">
      <w:pPr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bCs/>
          <w:sz w:val="20"/>
          <w:szCs w:val="20"/>
        </w:rPr>
        <w:t>[</w:t>
      </w:r>
      <w:r>
        <w:rPr>
          <w:rFonts w:ascii="Arial" w:eastAsiaTheme="minorEastAsia" w:hAnsi="Arial" w:cs="Arial"/>
          <w:bCs/>
          <w:sz w:val="20"/>
          <w:szCs w:val="20"/>
        </w:rPr>
        <w:t xml:space="preserve">3] </w:t>
      </w:r>
      <w:r w:rsidRPr="00DA798B">
        <w:rPr>
          <w:rFonts w:ascii="Arial" w:eastAsiaTheme="minorEastAsia" w:hAnsi="Arial" w:cs="Arial"/>
          <w:bCs/>
          <w:sz w:val="20"/>
          <w:szCs w:val="20"/>
        </w:rPr>
        <w:t xml:space="preserve">SP-211646 </w:t>
      </w:r>
      <w:r w:rsidRPr="00DA798B">
        <w:rPr>
          <w:rFonts w:ascii="Arial" w:eastAsia="Batang" w:hAnsi="Arial" w:cs="Arial"/>
          <w:bCs/>
          <w:sz w:val="20"/>
          <w:szCs w:val="20"/>
          <w:lang w:eastAsia="zh-CN"/>
        </w:rPr>
        <w:t>New</w:t>
      </w:r>
      <w:r w:rsidRPr="00DA798B">
        <w:rPr>
          <w:rFonts w:ascii="Arial" w:hAnsi="Arial" w:cs="Arial"/>
          <w:bCs/>
          <w:sz w:val="20"/>
          <w:szCs w:val="20"/>
          <w:lang w:eastAsia="zh-CN"/>
        </w:rPr>
        <w:t xml:space="preserve"> SID on Study on architecture enhancement for XR and media services</w:t>
      </w:r>
    </w:p>
    <w:p w14:paraId="14E235DE" w14:textId="77777777" w:rsidR="00AE2ED5" w:rsidRDefault="00AE2ED5" w:rsidP="00AE2E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Cs/>
          <w:sz w:val="20"/>
          <w:szCs w:val="20"/>
        </w:rPr>
        <w:t>[</w:t>
      </w:r>
      <w:r>
        <w:rPr>
          <w:rFonts w:ascii="Arial" w:hAnsi="Arial" w:cs="Arial"/>
          <w:bCs/>
          <w:sz w:val="20"/>
          <w:szCs w:val="20"/>
        </w:rPr>
        <w:t xml:space="preserve">4] </w:t>
      </w:r>
      <w:r w:rsidRPr="008B3DA9">
        <w:rPr>
          <w:rFonts w:ascii="Arial" w:hAnsi="Arial" w:cs="Arial"/>
          <w:sz w:val="20"/>
          <w:szCs w:val="20"/>
        </w:rPr>
        <w:t>R2-2204439 LS on QoS support with PDU Set granularity</w:t>
      </w:r>
    </w:p>
    <w:p w14:paraId="45393694" w14:textId="77777777" w:rsidR="00AE2ED5" w:rsidRPr="006F3BFE" w:rsidRDefault="00AE2ED5" w:rsidP="00AE2ED5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 xml:space="preserve">5] </w:t>
      </w:r>
      <w:r w:rsidRPr="000E11E8">
        <w:rPr>
          <w:rFonts w:ascii="Arial" w:eastAsiaTheme="minorEastAsia" w:hAnsi="Arial" w:cs="Arial"/>
          <w:sz w:val="20"/>
          <w:szCs w:val="20"/>
        </w:rPr>
        <w:t xml:space="preserve">RP-221446 </w:t>
      </w:r>
      <w:r>
        <w:rPr>
          <w:rFonts w:ascii="Arial" w:eastAsiaTheme="minorEastAsia" w:hAnsi="Arial" w:cs="Arial"/>
          <w:sz w:val="20"/>
          <w:szCs w:val="20"/>
        </w:rPr>
        <w:t>“</w:t>
      </w:r>
      <w:r w:rsidRPr="000E11E8">
        <w:rPr>
          <w:rFonts w:ascii="Arial" w:eastAsiaTheme="minorEastAsia" w:hAnsi="Arial" w:cs="Arial"/>
          <w:sz w:val="20"/>
          <w:szCs w:val="20"/>
        </w:rPr>
        <w:t>Discussion on XR enhancements for NR</w:t>
      </w:r>
      <w:r>
        <w:rPr>
          <w:rFonts w:ascii="Arial" w:eastAsiaTheme="minorEastAsia" w:hAnsi="Arial" w:cs="Arial"/>
          <w:sz w:val="20"/>
          <w:szCs w:val="20"/>
        </w:rPr>
        <w:t>”,</w:t>
      </w:r>
      <w:r w:rsidRPr="000E11E8">
        <w:rPr>
          <w:rFonts w:ascii="Arial" w:eastAsiaTheme="minorEastAsia" w:hAnsi="Arial" w:cs="Arial"/>
          <w:sz w:val="20"/>
          <w:szCs w:val="20"/>
        </w:rPr>
        <w:t xml:space="preserve"> TCL Communication</w:t>
      </w:r>
    </w:p>
    <w:p w14:paraId="141771F4" w14:textId="3D9D3CF1" w:rsidR="00302B7C" w:rsidRPr="00E967A8" w:rsidRDefault="00302B7C" w:rsidP="00AE2ED5">
      <w:pPr>
        <w:rPr>
          <w:rFonts w:ascii="Arial" w:hAnsi="Arial" w:cs="Arial"/>
          <w:sz w:val="20"/>
          <w:szCs w:val="20"/>
          <w:lang w:eastAsia="zh-CN"/>
        </w:rPr>
      </w:pPr>
    </w:p>
    <w:sectPr w:rsidR="00302B7C" w:rsidRPr="00E967A8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6F79" w14:textId="77777777" w:rsidR="00241433" w:rsidRDefault="00241433" w:rsidP="00796430">
      <w:r>
        <w:separator/>
      </w:r>
    </w:p>
  </w:endnote>
  <w:endnote w:type="continuationSeparator" w:id="0">
    <w:p w14:paraId="25FBC55F" w14:textId="77777777" w:rsidR="00241433" w:rsidRDefault="00241433" w:rsidP="00796430">
      <w:r>
        <w:continuationSeparator/>
      </w:r>
    </w:p>
  </w:endnote>
  <w:endnote w:type="continuationNotice" w:id="1">
    <w:p w14:paraId="2323C99C" w14:textId="77777777" w:rsidR="00241433" w:rsidRDefault="00241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6B41" w14:textId="77777777" w:rsidR="00241433" w:rsidRDefault="00241433" w:rsidP="00796430">
      <w:r>
        <w:separator/>
      </w:r>
    </w:p>
  </w:footnote>
  <w:footnote w:type="continuationSeparator" w:id="0">
    <w:p w14:paraId="3E9B2673" w14:textId="77777777" w:rsidR="00241433" w:rsidRDefault="00241433" w:rsidP="00796430">
      <w:r>
        <w:continuationSeparator/>
      </w:r>
    </w:p>
  </w:footnote>
  <w:footnote w:type="continuationNotice" w:id="1">
    <w:p w14:paraId="7762A956" w14:textId="77777777" w:rsidR="00241433" w:rsidRDefault="00241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43E4E"/>
    <w:multiLevelType w:val="hybridMultilevel"/>
    <w:tmpl w:val="7EAE4996"/>
    <w:lvl w:ilvl="0" w:tplc="7A28E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1545E"/>
    <w:multiLevelType w:val="hybridMultilevel"/>
    <w:tmpl w:val="218C39E0"/>
    <w:lvl w:ilvl="0" w:tplc="D78CB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8116B"/>
    <w:multiLevelType w:val="hybridMultilevel"/>
    <w:tmpl w:val="CB062ECA"/>
    <w:lvl w:ilvl="0" w:tplc="E460F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A1B0E"/>
    <w:multiLevelType w:val="hybridMultilevel"/>
    <w:tmpl w:val="55784EB4"/>
    <w:lvl w:ilvl="0" w:tplc="CA0EFA1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b/>
        <w:bCs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5A54434"/>
    <w:multiLevelType w:val="hybridMultilevel"/>
    <w:tmpl w:val="654A62CC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629436930">
    <w:abstractNumId w:val="0"/>
  </w:num>
  <w:num w:numId="2" w16cid:durableId="1087314294">
    <w:abstractNumId w:val="15"/>
  </w:num>
  <w:num w:numId="3" w16cid:durableId="948317881">
    <w:abstractNumId w:val="13"/>
  </w:num>
  <w:num w:numId="4" w16cid:durableId="1510287417">
    <w:abstractNumId w:val="10"/>
  </w:num>
  <w:num w:numId="5" w16cid:durableId="1486316292">
    <w:abstractNumId w:val="20"/>
  </w:num>
  <w:num w:numId="6" w16cid:durableId="417407601">
    <w:abstractNumId w:val="11"/>
  </w:num>
  <w:num w:numId="7" w16cid:durableId="1552300747">
    <w:abstractNumId w:val="3"/>
  </w:num>
  <w:num w:numId="8" w16cid:durableId="1944066553">
    <w:abstractNumId w:val="16"/>
  </w:num>
  <w:num w:numId="9" w16cid:durableId="1954290451">
    <w:abstractNumId w:val="18"/>
    <w:lvlOverride w:ilvl="0">
      <w:startOverride w:val="1"/>
    </w:lvlOverride>
  </w:num>
  <w:num w:numId="10" w16cid:durableId="783423786">
    <w:abstractNumId w:val="2"/>
  </w:num>
  <w:num w:numId="11" w16cid:durableId="429281794">
    <w:abstractNumId w:val="14"/>
  </w:num>
  <w:num w:numId="12" w16cid:durableId="85468450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23"/>
  </w:num>
  <w:num w:numId="14" w16cid:durableId="687752480">
    <w:abstractNumId w:val="8"/>
  </w:num>
  <w:num w:numId="15" w16cid:durableId="257756216">
    <w:abstractNumId w:val="17"/>
  </w:num>
  <w:num w:numId="16" w16cid:durableId="1958290271">
    <w:abstractNumId w:val="19"/>
  </w:num>
  <w:num w:numId="17" w16cid:durableId="1009258195">
    <w:abstractNumId w:val="9"/>
  </w:num>
  <w:num w:numId="18" w16cid:durableId="1969042782">
    <w:abstractNumId w:val="4"/>
  </w:num>
  <w:num w:numId="19" w16cid:durableId="267541947">
    <w:abstractNumId w:val="5"/>
  </w:num>
  <w:num w:numId="20" w16cid:durableId="94833795">
    <w:abstractNumId w:val="1"/>
  </w:num>
  <w:num w:numId="21" w16cid:durableId="2129616234">
    <w:abstractNumId w:val="7"/>
  </w:num>
  <w:num w:numId="22" w16cid:durableId="1759011608">
    <w:abstractNumId w:val="6"/>
  </w:num>
  <w:num w:numId="23" w16cid:durableId="1556503787">
    <w:abstractNumId w:val="21"/>
  </w:num>
  <w:num w:numId="24" w16cid:durableId="690029394">
    <w:abstractNumId w:val="12"/>
  </w:num>
  <w:num w:numId="25" w16cid:durableId="834226865">
    <w:abstractNumId w:val="8"/>
  </w:num>
  <w:num w:numId="26" w16cid:durableId="2109692250">
    <w:abstractNumId w:val="8"/>
  </w:num>
  <w:num w:numId="27" w16cid:durableId="1149713279">
    <w:abstractNumId w:val="8"/>
  </w:num>
  <w:num w:numId="28" w16cid:durableId="1739742992">
    <w:abstractNumId w:val="8"/>
  </w:num>
  <w:num w:numId="29" w16cid:durableId="1667367201">
    <w:abstractNumId w:val="8"/>
  </w:num>
  <w:num w:numId="30" w16cid:durableId="1143502937">
    <w:abstractNumId w:val="8"/>
  </w:num>
  <w:num w:numId="31" w16cid:durableId="2136017473">
    <w:abstractNumId w:val="8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5E0E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5E6C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3D7C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516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B09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75C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4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A4D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7DC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C7165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1642</Words>
  <Characters>8471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2022-08-01T10:05:00Z</dcterms:created>
  <dcterms:modified xsi:type="dcterms:W3CDTF">2022-08-10T01:42:00Z</dcterms:modified>
</cp:coreProperties>
</file>